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FEF4D4" w14:textId="65B14F8C" w:rsidR="009B5415" w:rsidRDefault="00A9174F" w:rsidP="009B5415">
      <w:pPr>
        <w:pStyle w:val="berschrift2"/>
      </w:pPr>
      <w:r w:rsidRPr="00A9174F">
        <w:t>Elsner Elektronik</w:t>
      </w:r>
      <w:r>
        <w:t xml:space="preserve"> auf der Swissbau 2020 in Basel</w:t>
      </w:r>
      <w:r w:rsidRPr="00A9174F">
        <w:t xml:space="preserve">: </w:t>
      </w:r>
      <w:r>
        <w:br/>
      </w:r>
      <w:r w:rsidR="0010035A">
        <w:t>Glas-Taster für S</w:t>
      </w:r>
      <w:r w:rsidRPr="00A9174F">
        <w:t>chweizer Schaltersystem</w:t>
      </w:r>
    </w:p>
    <w:p w14:paraId="3F034208" w14:textId="732C8741" w:rsidR="00393D11" w:rsidRPr="009B5415" w:rsidRDefault="00A9174F" w:rsidP="009B5415">
      <w:pPr>
        <w:pStyle w:val="berschrift2"/>
        <w:rPr>
          <w:sz w:val="20"/>
          <w:szCs w:val="20"/>
        </w:rPr>
      </w:pPr>
      <w:r>
        <w:rPr>
          <w:sz w:val="20"/>
          <w:szCs w:val="20"/>
        </w:rPr>
        <w:t>Elsner Elektronik, Halle 1.2, C20</w:t>
      </w:r>
    </w:p>
    <w:p w14:paraId="7B08FEA6" w14:textId="77777777" w:rsidR="00393D11" w:rsidRPr="0053757B" w:rsidRDefault="00393D11" w:rsidP="00393D11">
      <w:pPr>
        <w:autoSpaceDE w:val="0"/>
        <w:autoSpaceDN w:val="0"/>
        <w:adjustRightInd w:val="0"/>
        <w:spacing w:line="240" w:lineRule="auto"/>
        <w:rPr>
          <w:rFonts w:cs="Arial"/>
          <w:i/>
          <w:szCs w:val="20"/>
        </w:rPr>
      </w:pPr>
    </w:p>
    <w:p w14:paraId="01F96953" w14:textId="5FD92DC8" w:rsidR="00A9174F" w:rsidRDefault="00A9174F" w:rsidP="00A9174F">
      <w:r>
        <w:t>Mit der Serie „</w:t>
      </w:r>
      <w:proofErr w:type="spellStart"/>
      <w:r>
        <w:t>Cala</w:t>
      </w:r>
      <w:proofErr w:type="spellEnd"/>
      <w:r>
        <w:t xml:space="preserve">“ können Bauherren aus der Schweiz KNX-Taster und Raum-Controller einfach in </w:t>
      </w:r>
      <w:proofErr w:type="gramStart"/>
      <w:r>
        <w:t>das</w:t>
      </w:r>
      <w:proofErr w:type="gramEnd"/>
      <w:r>
        <w:t xml:space="preserve"> 60 mm-Schaltersystem des Gebäudes integrieren. Highlight der Serie ist das Touch-Display „</w:t>
      </w:r>
      <w:proofErr w:type="spellStart"/>
      <w:r>
        <w:t>Cala</w:t>
      </w:r>
      <w:proofErr w:type="spellEnd"/>
      <w:r>
        <w:t xml:space="preserve"> Touch KNX“, das Raumtemperatur und Licht steuert (Human </w:t>
      </w:r>
      <w:proofErr w:type="spellStart"/>
      <w:r>
        <w:t>Centric</w:t>
      </w:r>
      <w:proofErr w:type="spellEnd"/>
      <w:r>
        <w:t xml:space="preserve"> </w:t>
      </w:r>
      <w:proofErr w:type="spellStart"/>
      <w:r>
        <w:t>Lighting</w:t>
      </w:r>
      <w:proofErr w:type="spellEnd"/>
      <w:r>
        <w:t>) und weitere Bedienseiten für Beschattung, Werteanzeige usw. hat. Eine Neuheit ist der Temperatur-Regler „</w:t>
      </w:r>
      <w:proofErr w:type="spellStart"/>
      <w:r>
        <w:t>Cala</w:t>
      </w:r>
      <w:proofErr w:type="spellEnd"/>
      <w:r>
        <w:t xml:space="preserve"> KNX T 101“ mit elegant in der </w:t>
      </w:r>
      <w:r w:rsidR="00AF26DB">
        <w:t>Glass</w:t>
      </w:r>
      <w:r>
        <w:t>cheibe integrierter Werte-Anzeige. Abgerundet wird die Serie durch neue Glas-Touch-Taster, die frei für Funktionen im KNX-System programmiert werden können. Erhältlich sind sie als schlichte Taster „</w:t>
      </w:r>
      <w:proofErr w:type="spellStart"/>
      <w:r>
        <w:t>Cala</w:t>
      </w:r>
      <w:proofErr w:type="spellEnd"/>
      <w:r>
        <w:t xml:space="preserve"> KNX M-T“ und mit Icons als „</w:t>
      </w:r>
      <w:proofErr w:type="spellStart"/>
      <w:r>
        <w:t>Cala</w:t>
      </w:r>
      <w:proofErr w:type="spellEnd"/>
      <w:r>
        <w:t xml:space="preserve"> KNX </w:t>
      </w:r>
      <w:proofErr w:type="spellStart"/>
      <w:r>
        <w:t>MultiTouch</w:t>
      </w:r>
      <w:proofErr w:type="spellEnd"/>
      <w:r>
        <w:t xml:space="preserve"> T“. </w:t>
      </w:r>
    </w:p>
    <w:p w14:paraId="39F146FF" w14:textId="77777777" w:rsidR="001262C5" w:rsidRDefault="001262C5" w:rsidP="00A9174F"/>
    <w:p w14:paraId="51DD3761" w14:textId="4B4560E1" w:rsidR="00A237FA" w:rsidRDefault="00A9174F" w:rsidP="00313EA3">
      <w:r>
        <w:t>Die erstmalig vorgestellte KNX-Gebäudezentrale „</w:t>
      </w:r>
      <w:proofErr w:type="spellStart"/>
      <w:r>
        <w:t>CasaConnect</w:t>
      </w:r>
      <w:proofErr w:type="spellEnd"/>
      <w:r>
        <w:t xml:space="preserve"> KNX“ </w:t>
      </w:r>
      <w:r w:rsidR="00AF26DB">
        <w:t>gibt</w:t>
      </w:r>
      <w:r>
        <w:t xml:space="preserve"> es auch als Sets mit </w:t>
      </w:r>
      <w:r w:rsidR="00201CCC">
        <w:t>häufig benötigten</w:t>
      </w:r>
      <w:r>
        <w:t xml:space="preserve"> Sensor- und Aktor-Kombinationen. KNX-Einsteiger profitieren hierbei von vorkonfigurierten ETS-Projekten und de</w:t>
      </w:r>
      <w:r w:rsidR="00DB3DD8">
        <w:t>r Möglichkeit der Ferndiagnose.</w:t>
      </w:r>
    </w:p>
    <w:p w14:paraId="3C9D7C9F" w14:textId="77777777" w:rsidR="00B56A2A" w:rsidRDefault="00B56A2A" w:rsidP="00313EA3"/>
    <w:p w14:paraId="00C2BA94" w14:textId="77777777" w:rsidR="00B56A2A" w:rsidRDefault="00B56A2A" w:rsidP="00313EA3">
      <w:pPr>
        <w:pBdr>
          <w:bottom w:val="single" w:sz="6" w:space="1" w:color="auto"/>
        </w:pBdr>
      </w:pPr>
    </w:p>
    <w:p w14:paraId="4738595E" w14:textId="77777777" w:rsidR="00B56A2A" w:rsidRDefault="00B56A2A" w:rsidP="00313EA3"/>
    <w:p w14:paraId="6DB91FAD" w14:textId="77777777" w:rsidR="00201CCC" w:rsidRDefault="00201CCC" w:rsidP="00313EA3"/>
    <w:p w14:paraId="72B1BE91" w14:textId="77777777" w:rsidR="00B56A2A" w:rsidRDefault="00B56A2A" w:rsidP="00313EA3">
      <w:pPr>
        <w:rPr>
          <w:noProof/>
          <w:lang w:eastAsia="de-DE"/>
        </w:rPr>
      </w:pPr>
      <w:r>
        <w:rPr>
          <w:noProof/>
          <w:lang w:eastAsia="de-DE"/>
        </w:rPr>
        <w:t>Bild „</w:t>
      </w:r>
      <w:r w:rsidRPr="00B56A2A">
        <w:rPr>
          <w:noProof/>
          <w:lang w:eastAsia="de-DE"/>
        </w:rPr>
        <w:t>Elsner_SerieCala-CH-Uebersicht</w:t>
      </w:r>
      <w:r>
        <w:rPr>
          <w:noProof/>
          <w:lang w:eastAsia="de-DE"/>
        </w:rPr>
        <w:t>.jpg“:</w:t>
      </w:r>
    </w:p>
    <w:p w14:paraId="720133CB" w14:textId="51EFF6E9" w:rsidR="00201CCC" w:rsidRDefault="00B56A2A" w:rsidP="00313EA3">
      <w:bookmarkStart w:id="0" w:name="_GoBack"/>
      <w:r>
        <w:rPr>
          <w:noProof/>
          <w:lang w:eastAsia="de-DE"/>
        </w:rPr>
        <w:t xml:space="preserve">Serie Cala KNX für </w:t>
      </w:r>
      <w:r w:rsidR="00AE2D22">
        <w:rPr>
          <w:noProof/>
          <w:lang w:eastAsia="de-DE"/>
        </w:rPr>
        <w:t>S</w:t>
      </w:r>
      <w:r>
        <w:rPr>
          <w:noProof/>
          <w:lang w:eastAsia="de-DE"/>
        </w:rPr>
        <w:t>chweizer Schaltersystem</w:t>
      </w:r>
      <w:bookmarkEnd w:id="0"/>
    </w:p>
    <w:sectPr w:rsidR="00201CCC">
      <w:headerReference w:type="default" r:id="rId6"/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2BC6C6" w14:textId="77777777" w:rsidR="005954E4" w:rsidRDefault="005954E4" w:rsidP="005954E4">
      <w:r>
        <w:separator/>
      </w:r>
    </w:p>
  </w:endnote>
  <w:endnote w:type="continuationSeparator" w:id="0">
    <w:p w14:paraId="24AB17FA" w14:textId="77777777" w:rsidR="005954E4" w:rsidRDefault="005954E4" w:rsidP="00595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9307C0" w14:textId="77777777" w:rsidR="005954E4" w:rsidRPr="005954E4" w:rsidRDefault="005954E4" w:rsidP="00DA0EDA">
    <w:pPr>
      <w:pStyle w:val="Kopfzeile"/>
      <w:tabs>
        <w:tab w:val="clear" w:pos="4536"/>
        <w:tab w:val="clear" w:pos="9072"/>
        <w:tab w:val="left" w:pos="2835"/>
        <w:tab w:val="left" w:pos="5670"/>
        <w:tab w:val="left" w:pos="6804"/>
        <w:tab w:val="left" w:pos="7938"/>
        <w:tab w:val="right" w:pos="9356"/>
      </w:tabs>
      <w:spacing w:line="276" w:lineRule="auto"/>
      <w:rPr>
        <w:rFonts w:cs="Arial"/>
        <w:szCs w:val="20"/>
      </w:rPr>
    </w:pPr>
    <w:r w:rsidRPr="005954E4">
      <w:rPr>
        <w:rFonts w:cs="Arial"/>
        <w:b/>
        <w:szCs w:val="20"/>
      </w:rPr>
      <w:t>Elsner Elektronik GmbH</w:t>
    </w:r>
    <w:r w:rsidRPr="005954E4">
      <w:rPr>
        <w:rFonts w:cs="Arial"/>
        <w:szCs w:val="20"/>
      </w:rPr>
      <w:t xml:space="preserve"> </w:t>
    </w:r>
    <w:r w:rsidRPr="005954E4">
      <w:rPr>
        <w:rFonts w:cs="Arial"/>
        <w:szCs w:val="20"/>
      </w:rPr>
      <w:tab/>
    </w:r>
    <w:r w:rsidRPr="005954E4">
      <w:rPr>
        <w:rFonts w:cs="Arial"/>
        <w:szCs w:val="20"/>
      </w:rPr>
      <w:tab/>
    </w:r>
  </w:p>
  <w:p w14:paraId="5A9D0BDE" w14:textId="77777777" w:rsidR="005954E4" w:rsidRPr="005954E4" w:rsidRDefault="005954E4" w:rsidP="00DA0EDA">
    <w:pPr>
      <w:pStyle w:val="Kopfzeile"/>
      <w:tabs>
        <w:tab w:val="clear" w:pos="4536"/>
        <w:tab w:val="clear" w:pos="9072"/>
        <w:tab w:val="left" w:pos="2835"/>
        <w:tab w:val="left" w:pos="5670"/>
        <w:tab w:val="left" w:pos="6804"/>
        <w:tab w:val="left" w:pos="7938"/>
        <w:tab w:val="right" w:pos="9356"/>
      </w:tabs>
      <w:spacing w:line="276" w:lineRule="auto"/>
      <w:rPr>
        <w:rFonts w:cs="Arial"/>
        <w:b/>
        <w:szCs w:val="20"/>
      </w:rPr>
    </w:pPr>
    <w:r w:rsidRPr="005954E4">
      <w:rPr>
        <w:rFonts w:cs="Arial"/>
        <w:szCs w:val="20"/>
      </w:rPr>
      <w:t>Sohlengrund 16</w:t>
    </w:r>
    <w:r w:rsidRPr="005954E4">
      <w:rPr>
        <w:rFonts w:cs="Arial"/>
        <w:szCs w:val="20"/>
      </w:rPr>
      <w:tab/>
      <w:t>Kontakt:</w:t>
    </w:r>
    <w:r w:rsidRPr="005954E4">
      <w:rPr>
        <w:rFonts w:cs="Arial"/>
        <w:szCs w:val="20"/>
      </w:rPr>
      <w:tab/>
    </w:r>
  </w:p>
  <w:p w14:paraId="55DD298D" w14:textId="77777777" w:rsidR="005954E4" w:rsidRPr="005954E4" w:rsidRDefault="005954E4" w:rsidP="00DA0EDA">
    <w:pPr>
      <w:pStyle w:val="Kopfzeile"/>
      <w:tabs>
        <w:tab w:val="clear" w:pos="4536"/>
        <w:tab w:val="clear" w:pos="9072"/>
        <w:tab w:val="left" w:pos="2835"/>
        <w:tab w:val="left" w:pos="5670"/>
        <w:tab w:val="left" w:pos="6804"/>
        <w:tab w:val="left" w:pos="7938"/>
        <w:tab w:val="right" w:pos="9356"/>
      </w:tabs>
      <w:spacing w:line="276" w:lineRule="auto"/>
      <w:rPr>
        <w:rFonts w:cs="Arial"/>
        <w:szCs w:val="20"/>
      </w:rPr>
    </w:pPr>
    <w:r w:rsidRPr="005954E4">
      <w:rPr>
        <w:rFonts w:cs="Arial"/>
        <w:szCs w:val="20"/>
      </w:rPr>
      <w:t>75395 Ostelsheim</w:t>
    </w:r>
    <w:r w:rsidRPr="005954E4">
      <w:rPr>
        <w:rFonts w:cs="Arial"/>
        <w:szCs w:val="20"/>
      </w:rPr>
      <w:tab/>
    </w:r>
    <w:r w:rsidR="009F3A72">
      <w:rPr>
        <w:rFonts w:cs="Arial"/>
        <w:szCs w:val="20"/>
      </w:rPr>
      <w:t>Rita Buse</w:t>
    </w:r>
    <w:r w:rsidRPr="005954E4">
      <w:rPr>
        <w:rFonts w:cs="Arial"/>
        <w:szCs w:val="20"/>
      </w:rPr>
      <w:tab/>
    </w:r>
  </w:p>
  <w:p w14:paraId="208FE143" w14:textId="77777777" w:rsidR="005954E4" w:rsidRPr="005954E4" w:rsidRDefault="005954E4" w:rsidP="00DA0EDA">
    <w:pPr>
      <w:pStyle w:val="Kopfzeile"/>
      <w:tabs>
        <w:tab w:val="clear" w:pos="4536"/>
        <w:tab w:val="clear" w:pos="9072"/>
        <w:tab w:val="left" w:pos="2835"/>
        <w:tab w:val="left" w:pos="5670"/>
        <w:tab w:val="left" w:pos="6804"/>
        <w:tab w:val="left" w:pos="7938"/>
        <w:tab w:val="right" w:pos="9356"/>
      </w:tabs>
      <w:spacing w:line="276" w:lineRule="auto"/>
      <w:rPr>
        <w:rFonts w:cs="Arial"/>
        <w:szCs w:val="20"/>
      </w:rPr>
    </w:pPr>
    <w:r w:rsidRPr="005954E4">
      <w:rPr>
        <w:rFonts w:cs="Arial"/>
        <w:szCs w:val="20"/>
      </w:rPr>
      <w:t>Deutschland</w:t>
    </w:r>
    <w:r w:rsidRPr="005954E4">
      <w:rPr>
        <w:rFonts w:cs="Arial"/>
        <w:szCs w:val="20"/>
      </w:rPr>
      <w:tab/>
      <w:t>Tel. +49 7033-30945-1</w:t>
    </w:r>
    <w:r w:rsidR="009F3A72">
      <w:rPr>
        <w:rFonts w:cs="Arial"/>
        <w:szCs w:val="20"/>
      </w:rPr>
      <w:t>2</w:t>
    </w:r>
    <w:r w:rsidRPr="005954E4">
      <w:rPr>
        <w:rFonts w:cs="Arial"/>
        <w:szCs w:val="20"/>
      </w:rPr>
      <w:tab/>
    </w:r>
  </w:p>
  <w:p w14:paraId="4AC1956A" w14:textId="77777777" w:rsidR="005954E4" w:rsidRPr="005954E4" w:rsidRDefault="005954E4" w:rsidP="00DA0EDA">
    <w:pPr>
      <w:pStyle w:val="Kopfzeile"/>
      <w:tabs>
        <w:tab w:val="clear" w:pos="4536"/>
        <w:tab w:val="clear" w:pos="9072"/>
        <w:tab w:val="left" w:pos="2835"/>
        <w:tab w:val="left" w:pos="5670"/>
        <w:tab w:val="left" w:pos="6804"/>
        <w:tab w:val="left" w:pos="7938"/>
        <w:tab w:val="right" w:pos="9356"/>
      </w:tabs>
      <w:spacing w:line="276" w:lineRule="auto"/>
      <w:rPr>
        <w:rFonts w:cs="Arial"/>
        <w:szCs w:val="20"/>
      </w:rPr>
    </w:pPr>
    <w:r w:rsidRPr="005954E4">
      <w:rPr>
        <w:rFonts w:cs="Arial"/>
        <w:szCs w:val="20"/>
      </w:rPr>
      <w:t>www.elsner-elektronik.de</w:t>
    </w:r>
    <w:r w:rsidRPr="005954E4">
      <w:rPr>
        <w:rFonts w:cs="Arial"/>
        <w:szCs w:val="20"/>
      </w:rPr>
      <w:tab/>
    </w:r>
    <w:r w:rsidR="009F3A72">
      <w:rPr>
        <w:rFonts w:cs="Arial"/>
        <w:szCs w:val="20"/>
      </w:rPr>
      <w:t>r.buse</w:t>
    </w:r>
    <w:r w:rsidRPr="005954E4">
      <w:rPr>
        <w:rFonts w:cs="Arial"/>
        <w:szCs w:val="20"/>
      </w:rPr>
      <w:t>@elsner-elektronik.de</w:t>
    </w:r>
    <w:r w:rsidRPr="005954E4">
      <w:rPr>
        <w:rFonts w:cs="Arial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6DE76B" w14:textId="77777777" w:rsidR="005954E4" w:rsidRDefault="005954E4" w:rsidP="005954E4">
      <w:r>
        <w:separator/>
      </w:r>
    </w:p>
  </w:footnote>
  <w:footnote w:type="continuationSeparator" w:id="0">
    <w:p w14:paraId="16DA1564" w14:textId="77777777" w:rsidR="005954E4" w:rsidRDefault="005954E4" w:rsidP="005954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F70E19" w14:textId="74B39E31" w:rsidR="005954E4" w:rsidRPr="005954E4" w:rsidRDefault="005954E4" w:rsidP="005954E4">
    <w:pPr>
      <w:pStyle w:val="Kopfzeile"/>
      <w:rPr>
        <w:rFonts w:cs="Arial"/>
        <w:color w:val="808080" w:themeColor="background1" w:themeShade="80"/>
      </w:rPr>
    </w:pPr>
    <w:r w:rsidRPr="005954E4">
      <w:rPr>
        <w:rFonts w:cs="Arial"/>
        <w:noProof/>
        <w:lang w:eastAsia="de-DE"/>
      </w:rPr>
      <w:drawing>
        <wp:inline distT="0" distB="0" distL="0" distR="0" wp14:anchorId="0CFE21AB" wp14:editId="0C5E5253">
          <wp:extent cx="1244600" cy="477289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lsner_rgb_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8657" cy="5248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5954E4">
      <w:rPr>
        <w:rFonts w:cs="Arial"/>
      </w:rPr>
      <w:tab/>
    </w:r>
    <w:r w:rsidRPr="005954E4">
      <w:rPr>
        <w:rFonts w:cs="Arial"/>
      </w:rPr>
      <w:tab/>
    </w:r>
    <w:r w:rsidRPr="005954E4">
      <w:rPr>
        <w:rFonts w:cs="Arial"/>
        <w:color w:val="808080" w:themeColor="background1" w:themeShade="80"/>
        <w:sz w:val="14"/>
        <w:szCs w:val="14"/>
      </w:rPr>
      <w:t xml:space="preserve">Stand </w:t>
    </w:r>
    <w:r w:rsidR="00A9174F">
      <w:rPr>
        <w:rFonts w:cs="Arial"/>
        <w:color w:val="808080" w:themeColor="background1" w:themeShade="80"/>
        <w:sz w:val="14"/>
        <w:szCs w:val="14"/>
      </w:rPr>
      <w:t>07</w:t>
    </w:r>
    <w:r w:rsidR="004D1F16">
      <w:rPr>
        <w:rFonts w:cs="Arial"/>
        <w:color w:val="808080" w:themeColor="background1" w:themeShade="80"/>
        <w:sz w:val="14"/>
        <w:szCs w:val="14"/>
      </w:rPr>
      <w:t>.</w:t>
    </w:r>
    <w:r w:rsidR="00A9174F">
      <w:rPr>
        <w:rFonts w:cs="Arial"/>
        <w:color w:val="808080" w:themeColor="background1" w:themeShade="80"/>
        <w:sz w:val="14"/>
        <w:szCs w:val="14"/>
      </w:rPr>
      <w:t>11</w:t>
    </w:r>
    <w:r w:rsidR="008F6A3C">
      <w:rPr>
        <w:rFonts w:cs="Arial"/>
        <w:color w:val="808080" w:themeColor="background1" w:themeShade="80"/>
        <w:sz w:val="14"/>
        <w:szCs w:val="14"/>
      </w:rPr>
      <w:t>.</w:t>
    </w:r>
    <w:r w:rsidR="00071851">
      <w:rPr>
        <w:rFonts w:cs="Arial"/>
        <w:color w:val="808080" w:themeColor="background1" w:themeShade="80"/>
        <w:sz w:val="14"/>
        <w:szCs w:val="14"/>
      </w:rPr>
      <w:t>201</w:t>
    </w:r>
    <w:r w:rsidR="004D1F16">
      <w:rPr>
        <w:rFonts w:cs="Arial"/>
        <w:color w:val="808080" w:themeColor="background1" w:themeShade="80"/>
        <w:sz w:val="14"/>
        <w:szCs w:val="14"/>
      </w:rPr>
      <w:t>9</w:t>
    </w:r>
  </w:p>
  <w:p w14:paraId="27E4AB1A" w14:textId="77777777" w:rsidR="005954E4" w:rsidRDefault="005954E4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4C7"/>
    <w:rsid w:val="00011ECF"/>
    <w:rsid w:val="000156A1"/>
    <w:rsid w:val="00016060"/>
    <w:rsid w:val="00026880"/>
    <w:rsid w:val="000363E7"/>
    <w:rsid w:val="00066D75"/>
    <w:rsid w:val="00071851"/>
    <w:rsid w:val="00071ABA"/>
    <w:rsid w:val="00072D9E"/>
    <w:rsid w:val="00077989"/>
    <w:rsid w:val="00087AB0"/>
    <w:rsid w:val="000906E9"/>
    <w:rsid w:val="000A144F"/>
    <w:rsid w:val="000A7279"/>
    <w:rsid w:val="000B58F4"/>
    <w:rsid w:val="000C5D48"/>
    <w:rsid w:val="000C6D30"/>
    <w:rsid w:val="0010035A"/>
    <w:rsid w:val="00114240"/>
    <w:rsid w:val="00116B5A"/>
    <w:rsid w:val="00124B41"/>
    <w:rsid w:val="001262C5"/>
    <w:rsid w:val="001270EC"/>
    <w:rsid w:val="001529C6"/>
    <w:rsid w:val="001B4D44"/>
    <w:rsid w:val="001B5DE8"/>
    <w:rsid w:val="001C2B7E"/>
    <w:rsid w:val="001D041F"/>
    <w:rsid w:val="001D0A51"/>
    <w:rsid w:val="00201CCC"/>
    <w:rsid w:val="00202FD5"/>
    <w:rsid w:val="002510DE"/>
    <w:rsid w:val="00251DDA"/>
    <w:rsid w:val="00267388"/>
    <w:rsid w:val="00277830"/>
    <w:rsid w:val="002A24C3"/>
    <w:rsid w:val="002C636B"/>
    <w:rsid w:val="002D63FC"/>
    <w:rsid w:val="00313EA3"/>
    <w:rsid w:val="00320F58"/>
    <w:rsid w:val="003455D6"/>
    <w:rsid w:val="00346B58"/>
    <w:rsid w:val="003511D2"/>
    <w:rsid w:val="00360602"/>
    <w:rsid w:val="0036658D"/>
    <w:rsid w:val="00387DE5"/>
    <w:rsid w:val="00393D11"/>
    <w:rsid w:val="00396D24"/>
    <w:rsid w:val="003C0A12"/>
    <w:rsid w:val="003C0FC8"/>
    <w:rsid w:val="003F00A9"/>
    <w:rsid w:val="003F5295"/>
    <w:rsid w:val="004126D2"/>
    <w:rsid w:val="00440326"/>
    <w:rsid w:val="00450E3C"/>
    <w:rsid w:val="00470546"/>
    <w:rsid w:val="00476E48"/>
    <w:rsid w:val="00485C87"/>
    <w:rsid w:val="00495C12"/>
    <w:rsid w:val="004965F3"/>
    <w:rsid w:val="004A0213"/>
    <w:rsid w:val="004D1F16"/>
    <w:rsid w:val="004E09DB"/>
    <w:rsid w:val="004E3CB9"/>
    <w:rsid w:val="004F0CB2"/>
    <w:rsid w:val="004F663A"/>
    <w:rsid w:val="00505A07"/>
    <w:rsid w:val="005108C8"/>
    <w:rsid w:val="0053009E"/>
    <w:rsid w:val="0053757B"/>
    <w:rsid w:val="0055253C"/>
    <w:rsid w:val="005656B8"/>
    <w:rsid w:val="00580369"/>
    <w:rsid w:val="00591462"/>
    <w:rsid w:val="005954E4"/>
    <w:rsid w:val="005B53C6"/>
    <w:rsid w:val="005C42D5"/>
    <w:rsid w:val="005E087A"/>
    <w:rsid w:val="00620816"/>
    <w:rsid w:val="006349C9"/>
    <w:rsid w:val="006429CF"/>
    <w:rsid w:val="006574A0"/>
    <w:rsid w:val="00670AB6"/>
    <w:rsid w:val="00696B42"/>
    <w:rsid w:val="006B5E51"/>
    <w:rsid w:val="006F0098"/>
    <w:rsid w:val="00707CF7"/>
    <w:rsid w:val="0072060A"/>
    <w:rsid w:val="00731DB3"/>
    <w:rsid w:val="0073308F"/>
    <w:rsid w:val="007402FF"/>
    <w:rsid w:val="00756BED"/>
    <w:rsid w:val="00757837"/>
    <w:rsid w:val="00767DA7"/>
    <w:rsid w:val="00775661"/>
    <w:rsid w:val="00775D3E"/>
    <w:rsid w:val="007D5B21"/>
    <w:rsid w:val="007D78A2"/>
    <w:rsid w:val="007E0FE6"/>
    <w:rsid w:val="008451C1"/>
    <w:rsid w:val="00861DCF"/>
    <w:rsid w:val="008628F9"/>
    <w:rsid w:val="00882886"/>
    <w:rsid w:val="008A0EA8"/>
    <w:rsid w:val="008B4498"/>
    <w:rsid w:val="008C6434"/>
    <w:rsid w:val="008F6A3C"/>
    <w:rsid w:val="009003CE"/>
    <w:rsid w:val="00904B77"/>
    <w:rsid w:val="009255F6"/>
    <w:rsid w:val="009315E7"/>
    <w:rsid w:val="00937A4F"/>
    <w:rsid w:val="00951E6F"/>
    <w:rsid w:val="00954C09"/>
    <w:rsid w:val="00956A9A"/>
    <w:rsid w:val="009574CA"/>
    <w:rsid w:val="00985681"/>
    <w:rsid w:val="009A193A"/>
    <w:rsid w:val="009A4207"/>
    <w:rsid w:val="009A6976"/>
    <w:rsid w:val="009B5415"/>
    <w:rsid w:val="009F29A9"/>
    <w:rsid w:val="009F3A72"/>
    <w:rsid w:val="00A036AD"/>
    <w:rsid w:val="00A054C7"/>
    <w:rsid w:val="00A17288"/>
    <w:rsid w:val="00A237FA"/>
    <w:rsid w:val="00A26052"/>
    <w:rsid w:val="00A36106"/>
    <w:rsid w:val="00A458A4"/>
    <w:rsid w:val="00A63E6A"/>
    <w:rsid w:val="00A73C9C"/>
    <w:rsid w:val="00A9174F"/>
    <w:rsid w:val="00AB34C0"/>
    <w:rsid w:val="00AD4DB5"/>
    <w:rsid w:val="00AE2D22"/>
    <w:rsid w:val="00AF11ED"/>
    <w:rsid w:val="00AF26DB"/>
    <w:rsid w:val="00B119A4"/>
    <w:rsid w:val="00B23817"/>
    <w:rsid w:val="00B23F86"/>
    <w:rsid w:val="00B43500"/>
    <w:rsid w:val="00B56A2A"/>
    <w:rsid w:val="00BC1BAD"/>
    <w:rsid w:val="00BC2413"/>
    <w:rsid w:val="00BC4A7C"/>
    <w:rsid w:val="00BD1C30"/>
    <w:rsid w:val="00C12FBC"/>
    <w:rsid w:val="00C4622D"/>
    <w:rsid w:val="00C51214"/>
    <w:rsid w:val="00C67B46"/>
    <w:rsid w:val="00C74E16"/>
    <w:rsid w:val="00C8619F"/>
    <w:rsid w:val="00C950AD"/>
    <w:rsid w:val="00CA36D0"/>
    <w:rsid w:val="00CC4039"/>
    <w:rsid w:val="00CD6A9B"/>
    <w:rsid w:val="00CF2D82"/>
    <w:rsid w:val="00CF6086"/>
    <w:rsid w:val="00D06197"/>
    <w:rsid w:val="00D25398"/>
    <w:rsid w:val="00D5054A"/>
    <w:rsid w:val="00D526F0"/>
    <w:rsid w:val="00D7181A"/>
    <w:rsid w:val="00D91B7E"/>
    <w:rsid w:val="00D9563C"/>
    <w:rsid w:val="00DA0EDA"/>
    <w:rsid w:val="00DA16FD"/>
    <w:rsid w:val="00DB3DD8"/>
    <w:rsid w:val="00DD3C51"/>
    <w:rsid w:val="00DE2874"/>
    <w:rsid w:val="00E0113F"/>
    <w:rsid w:val="00E04E7B"/>
    <w:rsid w:val="00E10B8E"/>
    <w:rsid w:val="00E156DD"/>
    <w:rsid w:val="00E210BB"/>
    <w:rsid w:val="00E22EB0"/>
    <w:rsid w:val="00E35E26"/>
    <w:rsid w:val="00E50A77"/>
    <w:rsid w:val="00E53721"/>
    <w:rsid w:val="00E66886"/>
    <w:rsid w:val="00E66B84"/>
    <w:rsid w:val="00E80F3C"/>
    <w:rsid w:val="00E9334D"/>
    <w:rsid w:val="00E95FE8"/>
    <w:rsid w:val="00EA058D"/>
    <w:rsid w:val="00EA1127"/>
    <w:rsid w:val="00EB52E2"/>
    <w:rsid w:val="00ED3B87"/>
    <w:rsid w:val="00EE3176"/>
    <w:rsid w:val="00EF751B"/>
    <w:rsid w:val="00F109EE"/>
    <w:rsid w:val="00F3455E"/>
    <w:rsid w:val="00F354CE"/>
    <w:rsid w:val="00F5303A"/>
    <w:rsid w:val="00F54AAA"/>
    <w:rsid w:val="00F56CCF"/>
    <w:rsid w:val="00F7711D"/>
    <w:rsid w:val="00F801A4"/>
    <w:rsid w:val="00F80240"/>
    <w:rsid w:val="00F907F1"/>
    <w:rsid w:val="00FB062F"/>
    <w:rsid w:val="00FC3C6C"/>
    <w:rsid w:val="00FD4AB4"/>
    <w:rsid w:val="00FF4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84F69CD"/>
  <w15:chartTrackingRefBased/>
  <w15:docId w15:val="{DB76E3B3-8A59-4E8B-8B4C-0B6DA4425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3455E"/>
    <w:pPr>
      <w:spacing w:after="0" w:line="312" w:lineRule="auto"/>
    </w:pPr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9F3A72"/>
    <w:pPr>
      <w:keepNext/>
      <w:keepLines/>
      <w:spacing w:before="240"/>
      <w:outlineLvl w:val="0"/>
    </w:pPr>
    <w:rPr>
      <w:rFonts w:eastAsiaTheme="majorEastAsia" w:cstheme="majorBidi"/>
      <w:color w:val="2E74B5" w:themeColor="accent1" w:themeShade="BF"/>
      <w:sz w:val="28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54AAA"/>
    <w:pPr>
      <w:keepNext/>
      <w:keepLines/>
      <w:spacing w:before="160" w:after="80" w:line="259" w:lineRule="auto"/>
      <w:outlineLvl w:val="1"/>
    </w:pPr>
    <w:rPr>
      <w:rFonts w:eastAsiaTheme="majorEastAsia" w:cstheme="majorBidi"/>
      <w:color w:val="2E74B5" w:themeColor="accent1" w:themeShade="BF"/>
      <w:sz w:val="24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EF751B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954E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954E4"/>
  </w:style>
  <w:style w:type="paragraph" w:styleId="Fuzeile">
    <w:name w:val="footer"/>
    <w:basedOn w:val="Standard"/>
    <w:link w:val="FuzeileZchn"/>
    <w:uiPriority w:val="99"/>
    <w:unhideWhenUsed/>
    <w:rsid w:val="005954E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954E4"/>
  </w:style>
  <w:style w:type="character" w:customStyle="1" w:styleId="berschrift2Zchn">
    <w:name w:val="Überschrift 2 Zchn"/>
    <w:basedOn w:val="Absatz-Standardschriftart"/>
    <w:link w:val="berschrift2"/>
    <w:uiPriority w:val="9"/>
    <w:rsid w:val="00F54AAA"/>
    <w:rPr>
      <w:rFonts w:ascii="Arial" w:eastAsiaTheme="majorEastAsia" w:hAnsi="Arial" w:cstheme="majorBidi"/>
      <w:color w:val="2E74B5" w:themeColor="accent1" w:themeShade="BF"/>
      <w:sz w:val="24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F751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66D75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66D75"/>
    <w:rPr>
      <w:rFonts w:ascii="Segoe UI" w:hAnsi="Segoe UI" w:cs="Segoe UI"/>
      <w:sz w:val="18"/>
      <w:szCs w:val="18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9F3A72"/>
    <w:rPr>
      <w:rFonts w:ascii="Arial" w:eastAsiaTheme="majorEastAsia" w:hAnsi="Arial" w:cstheme="majorBidi"/>
      <w:color w:val="2E74B5" w:themeColor="accent1" w:themeShade="BF"/>
      <w:sz w:val="28"/>
      <w:szCs w:val="32"/>
    </w:rPr>
  </w:style>
  <w:style w:type="paragraph" w:customStyle="1" w:styleId="bodytext">
    <w:name w:val="bodytext"/>
    <w:basedOn w:val="Standard"/>
    <w:rsid w:val="00DA0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unhideWhenUsed/>
    <w:rsid w:val="00DA0EDA"/>
    <w:rPr>
      <w:color w:val="0000FF"/>
      <w:u w:val="single"/>
    </w:rPr>
  </w:style>
  <w:style w:type="paragraph" w:styleId="KeinLeerraum">
    <w:name w:val="No Spacing"/>
    <w:uiPriority w:val="1"/>
    <w:qFormat/>
    <w:rsid w:val="00707CF7"/>
    <w:pPr>
      <w:spacing w:after="0" w:line="240" w:lineRule="auto"/>
    </w:pPr>
    <w:rPr>
      <w:rFonts w:ascii="Arial" w:hAnsi="Arial"/>
      <w:sz w:val="2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63E6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63E6A"/>
    <w:pPr>
      <w:spacing w:line="240" w:lineRule="auto"/>
    </w:pPr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63E6A"/>
    <w:rPr>
      <w:rFonts w:ascii="Arial" w:hAnsi="Arial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63E6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63E6A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43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Weber, Julia</dc:creator>
  <cp:keywords/>
  <dc:description/>
  <cp:lastModifiedBy>Buse, Rita</cp:lastModifiedBy>
  <cp:revision>21</cp:revision>
  <cp:lastPrinted>2019-11-07T08:46:00Z</cp:lastPrinted>
  <dcterms:created xsi:type="dcterms:W3CDTF">2019-11-07T07:35:00Z</dcterms:created>
  <dcterms:modified xsi:type="dcterms:W3CDTF">2019-12-03T08:53:00Z</dcterms:modified>
</cp:coreProperties>
</file>