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FD95" w14:textId="181F94C3" w:rsidR="007308A6" w:rsidRPr="00DE3320" w:rsidRDefault="007308A6" w:rsidP="007308A6">
      <w:pPr>
        <w:spacing w:line="360" w:lineRule="auto"/>
        <w:jc w:val="both"/>
        <w:rPr>
          <w:rFonts w:ascii="Arial" w:hAnsi="Arial" w:cs="Arial"/>
          <w:b/>
          <w:bCs/>
          <w:sz w:val="26"/>
          <w:szCs w:val="26"/>
        </w:rPr>
      </w:pPr>
      <w:bookmarkStart w:id="0" w:name="_Hlk92725387"/>
      <w:r w:rsidRPr="00DE3320">
        <w:rPr>
          <w:rFonts w:ascii="Arial" w:hAnsi="Arial" w:cs="Arial"/>
          <w:b/>
          <w:bCs/>
          <w:sz w:val="26"/>
          <w:szCs w:val="26"/>
        </w:rPr>
        <w:t>Technik trifft Design</w:t>
      </w:r>
      <w:r w:rsidR="005A3FCF" w:rsidRPr="00DE3320">
        <w:rPr>
          <w:rFonts w:ascii="Arial" w:hAnsi="Arial" w:cs="Arial"/>
          <w:b/>
          <w:bCs/>
          <w:sz w:val="26"/>
          <w:szCs w:val="26"/>
        </w:rPr>
        <w:t xml:space="preserve"> – </w:t>
      </w:r>
      <w:r w:rsidR="00285C10" w:rsidRPr="00DE3320">
        <w:rPr>
          <w:rFonts w:ascii="Arial" w:hAnsi="Arial" w:cs="Arial"/>
          <w:b/>
          <w:bCs/>
          <w:sz w:val="26"/>
          <w:szCs w:val="26"/>
        </w:rPr>
        <w:t xml:space="preserve">Bodenablaufpumpe </w:t>
      </w:r>
      <w:proofErr w:type="spellStart"/>
      <w:r w:rsidR="005A3FCF" w:rsidRPr="00DE3320">
        <w:rPr>
          <w:rFonts w:ascii="Arial" w:hAnsi="Arial" w:cs="Arial"/>
          <w:b/>
          <w:bCs/>
          <w:sz w:val="26"/>
          <w:szCs w:val="26"/>
        </w:rPr>
        <w:t>Plancofix</w:t>
      </w:r>
      <w:proofErr w:type="spellEnd"/>
      <w:r w:rsidR="005A3FCF" w:rsidRPr="00DE3320">
        <w:rPr>
          <w:rFonts w:ascii="Arial" w:hAnsi="Arial" w:cs="Arial"/>
          <w:b/>
          <w:bCs/>
          <w:sz w:val="26"/>
          <w:szCs w:val="26"/>
        </w:rPr>
        <w:t xml:space="preserve"> Connect</w:t>
      </w:r>
    </w:p>
    <w:p w14:paraId="31BC39BC" w14:textId="0D47F13B" w:rsidR="007308A6" w:rsidRPr="00A67692" w:rsidRDefault="00A67692" w:rsidP="007308A6">
      <w:pPr>
        <w:spacing w:line="360" w:lineRule="auto"/>
        <w:jc w:val="both"/>
        <w:rPr>
          <w:rFonts w:ascii="Arial" w:hAnsi="Arial" w:cs="Arial"/>
          <w:sz w:val="20"/>
          <w:szCs w:val="20"/>
        </w:rPr>
      </w:pPr>
      <w:proofErr w:type="spellStart"/>
      <w:r>
        <w:rPr>
          <w:rFonts w:ascii="Arial" w:hAnsi="Arial" w:cs="Arial"/>
          <w:sz w:val="20"/>
          <w:szCs w:val="20"/>
        </w:rPr>
        <w:t>Pentair</w:t>
      </w:r>
      <w:proofErr w:type="spellEnd"/>
      <w:r>
        <w:rPr>
          <w:rFonts w:ascii="Arial" w:hAnsi="Arial" w:cs="Arial"/>
          <w:sz w:val="20"/>
          <w:szCs w:val="20"/>
        </w:rPr>
        <w:t xml:space="preserve"> </w:t>
      </w:r>
      <w:r w:rsidRPr="00A67692">
        <w:rPr>
          <w:rFonts w:ascii="Arial" w:hAnsi="Arial" w:cs="Arial"/>
          <w:sz w:val="20"/>
          <w:szCs w:val="20"/>
        </w:rPr>
        <w:t xml:space="preserve">Jung Pumpen und </w:t>
      </w:r>
      <w:proofErr w:type="spellStart"/>
      <w:r w:rsidRPr="00A67692">
        <w:rPr>
          <w:rFonts w:ascii="Arial" w:hAnsi="Arial" w:cs="Arial"/>
          <w:sz w:val="20"/>
          <w:szCs w:val="20"/>
        </w:rPr>
        <w:t>Dallmer</w:t>
      </w:r>
      <w:proofErr w:type="spellEnd"/>
      <w:r w:rsidR="007308A6" w:rsidRPr="00A67692">
        <w:rPr>
          <w:rFonts w:ascii="Arial" w:hAnsi="Arial" w:cs="Arial"/>
          <w:sz w:val="20"/>
          <w:szCs w:val="20"/>
        </w:rPr>
        <w:t xml:space="preserve"> entwickeln gemeinsame Entwässerungslösung  </w:t>
      </w:r>
    </w:p>
    <w:p w14:paraId="1CFFBDC3" w14:textId="77777777" w:rsidR="007308A6" w:rsidRPr="007308A6" w:rsidRDefault="007308A6" w:rsidP="007308A6">
      <w:pPr>
        <w:spacing w:line="360" w:lineRule="auto"/>
        <w:jc w:val="both"/>
        <w:rPr>
          <w:rFonts w:ascii="Arial" w:hAnsi="Arial" w:cs="Arial"/>
          <w:noProof/>
          <w:color w:val="000000" w:themeColor="text1"/>
          <w:sz w:val="20"/>
          <w:szCs w:val="20"/>
        </w:rPr>
      </w:pPr>
    </w:p>
    <w:p w14:paraId="22B9A75A" w14:textId="2577EF41" w:rsidR="006E108E" w:rsidRDefault="00A67692" w:rsidP="006E108E">
      <w:pPr>
        <w:spacing w:line="360" w:lineRule="auto"/>
        <w:jc w:val="both"/>
        <w:rPr>
          <w:rFonts w:ascii="Arial" w:hAnsi="Arial" w:cs="Arial"/>
          <w:b/>
          <w:bCs/>
          <w:sz w:val="20"/>
          <w:szCs w:val="20"/>
        </w:rPr>
      </w:pPr>
      <w:r w:rsidRPr="004A6127">
        <w:rPr>
          <w:rFonts w:ascii="Arial" w:hAnsi="Arial" w:cs="Arial"/>
          <w:b/>
          <w:bCs/>
          <w:sz w:val="20"/>
          <w:szCs w:val="20"/>
        </w:rPr>
        <w:t xml:space="preserve">Zwei Premiummarken verbinden zuverlässige Technik mit hochwertigem Design. Entstanden ist eine Kombination aus </w:t>
      </w:r>
      <w:r>
        <w:rPr>
          <w:rFonts w:ascii="Arial" w:hAnsi="Arial" w:cs="Arial"/>
          <w:b/>
          <w:bCs/>
          <w:sz w:val="20"/>
          <w:szCs w:val="20"/>
        </w:rPr>
        <w:t xml:space="preserve">den </w:t>
      </w:r>
      <w:r w:rsidRPr="004A6127">
        <w:rPr>
          <w:rFonts w:ascii="Arial" w:hAnsi="Arial" w:cs="Arial"/>
          <w:b/>
          <w:bCs/>
          <w:sz w:val="20"/>
          <w:szCs w:val="20"/>
        </w:rPr>
        <w:t>neu</w:t>
      </w:r>
      <w:r>
        <w:rPr>
          <w:rFonts w:ascii="Arial" w:hAnsi="Arial" w:cs="Arial"/>
          <w:b/>
          <w:bCs/>
          <w:sz w:val="20"/>
          <w:szCs w:val="20"/>
        </w:rPr>
        <w:t xml:space="preserve"> </w:t>
      </w:r>
      <w:r w:rsidRPr="004A6127">
        <w:rPr>
          <w:rFonts w:ascii="Arial" w:hAnsi="Arial" w:cs="Arial"/>
          <w:b/>
          <w:bCs/>
          <w:sz w:val="20"/>
          <w:szCs w:val="20"/>
        </w:rPr>
        <w:t>entwickelten Duschrinnen</w:t>
      </w:r>
      <w:r>
        <w:rPr>
          <w:rFonts w:ascii="Arial" w:hAnsi="Arial" w:cs="Arial"/>
          <w:b/>
          <w:bCs/>
          <w:sz w:val="20"/>
          <w:szCs w:val="20"/>
        </w:rPr>
        <w:t xml:space="preserve"> von </w:t>
      </w:r>
      <w:proofErr w:type="spellStart"/>
      <w:r>
        <w:rPr>
          <w:rFonts w:ascii="Arial" w:hAnsi="Arial" w:cs="Arial"/>
          <w:b/>
          <w:bCs/>
          <w:sz w:val="20"/>
          <w:szCs w:val="20"/>
        </w:rPr>
        <w:t>Dallmer</w:t>
      </w:r>
      <w:proofErr w:type="spellEnd"/>
      <w:r>
        <w:rPr>
          <w:rFonts w:ascii="Arial" w:hAnsi="Arial" w:cs="Arial"/>
          <w:b/>
          <w:bCs/>
          <w:sz w:val="20"/>
          <w:szCs w:val="20"/>
        </w:rPr>
        <w:t xml:space="preserve"> </w:t>
      </w:r>
      <w:r w:rsidRPr="004A6127">
        <w:rPr>
          <w:rFonts w:ascii="Arial" w:hAnsi="Arial" w:cs="Arial"/>
          <w:b/>
          <w:bCs/>
          <w:sz w:val="20"/>
          <w:szCs w:val="20"/>
        </w:rPr>
        <w:t xml:space="preserve">und der Bodenablaufpumpe </w:t>
      </w:r>
      <w:proofErr w:type="spellStart"/>
      <w:r w:rsidRPr="004A6127">
        <w:rPr>
          <w:rFonts w:ascii="Arial" w:hAnsi="Arial" w:cs="Arial"/>
          <w:b/>
          <w:bCs/>
          <w:sz w:val="20"/>
          <w:szCs w:val="20"/>
        </w:rPr>
        <w:t>Plancofix</w:t>
      </w:r>
      <w:proofErr w:type="spellEnd"/>
      <w:r w:rsidRPr="004A6127">
        <w:rPr>
          <w:rFonts w:ascii="Arial" w:hAnsi="Arial" w:cs="Arial"/>
          <w:b/>
          <w:bCs/>
          <w:sz w:val="20"/>
          <w:szCs w:val="20"/>
        </w:rPr>
        <w:t xml:space="preserve"> aus dem Hause </w:t>
      </w:r>
      <w:r>
        <w:rPr>
          <w:rFonts w:ascii="Arial" w:hAnsi="Arial" w:cs="Arial"/>
          <w:b/>
          <w:bCs/>
          <w:sz w:val="20"/>
          <w:szCs w:val="20"/>
        </w:rPr>
        <w:t>Jung Pumpen</w:t>
      </w:r>
      <w:r w:rsidRPr="004A6127">
        <w:rPr>
          <w:rFonts w:ascii="Arial" w:hAnsi="Arial" w:cs="Arial"/>
          <w:b/>
          <w:bCs/>
          <w:sz w:val="20"/>
          <w:szCs w:val="20"/>
        </w:rPr>
        <w:t>. Die neuen Entwässerungslösungen mit dem Namenszusatz „Connect“ machen barrierefreie Duschen in Bestandsimmobilien möglich und erfüllen gleichzeitig anspruchsvolle Designwünsche.</w:t>
      </w:r>
      <w:r>
        <w:rPr>
          <w:rFonts w:ascii="Arial" w:hAnsi="Arial" w:cs="Arial"/>
          <w:b/>
          <w:bCs/>
          <w:sz w:val="20"/>
          <w:szCs w:val="20"/>
        </w:rPr>
        <w:t xml:space="preserve"> </w:t>
      </w:r>
      <w:r w:rsidR="006E108E">
        <w:rPr>
          <w:rFonts w:ascii="Arial" w:hAnsi="Arial" w:cs="Arial"/>
          <w:b/>
          <w:bCs/>
          <w:sz w:val="20"/>
          <w:szCs w:val="20"/>
        </w:rPr>
        <w:t xml:space="preserve">Der </w:t>
      </w:r>
      <w:proofErr w:type="spellStart"/>
      <w:r w:rsidR="006E108E">
        <w:rPr>
          <w:rFonts w:ascii="Arial" w:hAnsi="Arial" w:cs="Arial"/>
          <w:b/>
          <w:bCs/>
          <w:sz w:val="20"/>
          <w:szCs w:val="20"/>
        </w:rPr>
        <w:t>Plancofix</w:t>
      </w:r>
      <w:proofErr w:type="spellEnd"/>
      <w:r w:rsidR="006E108E">
        <w:rPr>
          <w:rFonts w:ascii="Arial" w:hAnsi="Arial" w:cs="Arial"/>
          <w:b/>
          <w:bCs/>
          <w:sz w:val="20"/>
          <w:szCs w:val="20"/>
        </w:rPr>
        <w:t xml:space="preserve"> Connect ist ab Juni </w:t>
      </w:r>
      <w:r w:rsidR="00055AF1">
        <w:rPr>
          <w:rFonts w:ascii="Arial" w:hAnsi="Arial" w:cs="Arial"/>
          <w:b/>
          <w:bCs/>
          <w:sz w:val="20"/>
          <w:szCs w:val="20"/>
        </w:rPr>
        <w:t>über den S</w:t>
      </w:r>
      <w:r w:rsidR="006E108E">
        <w:rPr>
          <w:rFonts w:ascii="Arial" w:hAnsi="Arial" w:cs="Arial"/>
          <w:b/>
          <w:bCs/>
          <w:sz w:val="20"/>
          <w:szCs w:val="20"/>
        </w:rPr>
        <w:t>HK-Großhandel erhältlich.</w:t>
      </w:r>
    </w:p>
    <w:p w14:paraId="4AD80784" w14:textId="77777777" w:rsidR="00A67692" w:rsidRDefault="00A67692" w:rsidP="007308A6">
      <w:pPr>
        <w:spacing w:line="360" w:lineRule="auto"/>
        <w:jc w:val="both"/>
        <w:rPr>
          <w:rFonts w:ascii="Arial" w:hAnsi="Arial" w:cs="Arial"/>
          <w:b/>
          <w:bCs/>
          <w:sz w:val="20"/>
          <w:szCs w:val="20"/>
        </w:rPr>
      </w:pPr>
    </w:p>
    <w:p w14:paraId="7483657F" w14:textId="09393BD2" w:rsidR="00E931B5" w:rsidRDefault="00E931B5" w:rsidP="007308A6">
      <w:pPr>
        <w:spacing w:line="360" w:lineRule="auto"/>
        <w:jc w:val="both"/>
        <w:rPr>
          <w:rFonts w:ascii="Arial" w:hAnsi="Arial" w:cs="Arial"/>
          <w:b/>
          <w:bCs/>
          <w:noProof/>
          <w:color w:val="000000" w:themeColor="text1"/>
          <w:sz w:val="20"/>
          <w:szCs w:val="20"/>
        </w:rPr>
      </w:pPr>
      <w:r w:rsidRPr="00E931B5">
        <w:rPr>
          <w:rFonts w:ascii="Arial" w:hAnsi="Arial" w:cs="Arial"/>
          <w:b/>
          <w:bCs/>
          <w:noProof/>
          <w:color w:val="000000" w:themeColor="text1"/>
          <w:sz w:val="20"/>
          <w:szCs w:val="20"/>
        </w:rPr>
        <w:t xml:space="preserve">Die Technik </w:t>
      </w:r>
    </w:p>
    <w:p w14:paraId="2B598B88" w14:textId="77777777" w:rsidR="000A7E89" w:rsidRDefault="000A7E89" w:rsidP="000A7E89">
      <w:pPr>
        <w:spacing w:line="360" w:lineRule="auto"/>
        <w:jc w:val="both"/>
        <w:rPr>
          <w:rFonts w:ascii="Arial" w:hAnsi="Arial" w:cs="Arial"/>
          <w:noProof/>
          <w:color w:val="000000" w:themeColor="text1"/>
          <w:sz w:val="20"/>
          <w:szCs w:val="20"/>
        </w:rPr>
      </w:pPr>
      <w:r>
        <w:rPr>
          <w:rFonts w:ascii="Arial" w:hAnsi="Arial" w:cs="Arial"/>
          <w:noProof/>
          <w:color w:val="000000" w:themeColor="text1"/>
          <w:sz w:val="20"/>
          <w:szCs w:val="20"/>
        </w:rPr>
        <w:t xml:space="preserve">Plancofix </w:t>
      </w:r>
      <w:r w:rsidRPr="007308A6">
        <w:rPr>
          <w:rFonts w:ascii="Arial" w:hAnsi="Arial" w:cs="Arial"/>
          <w:noProof/>
          <w:color w:val="000000" w:themeColor="text1"/>
          <w:sz w:val="20"/>
          <w:szCs w:val="20"/>
        </w:rPr>
        <w:t>Bodenablaufpumpe</w:t>
      </w:r>
      <w:r>
        <w:rPr>
          <w:rFonts w:ascii="Arial" w:hAnsi="Arial" w:cs="Arial"/>
          <w:noProof/>
          <w:color w:val="000000" w:themeColor="text1"/>
          <w:sz w:val="20"/>
          <w:szCs w:val="20"/>
        </w:rPr>
        <w:t>n sind als echte Problemlöser auf dem Markt etabliert, wenn es um den Umbau zu barrierefreien Duschen geht. Sie sind die technische Lösung zur Überwindung des fehlenden Ablaufgefälles für das Duschwasser, was im Bestand häufig ein KO-Kriterium für den Umbau war.</w:t>
      </w:r>
    </w:p>
    <w:p w14:paraId="05BFE8A9" w14:textId="77777777" w:rsidR="000A7E89" w:rsidRDefault="000A7E89" w:rsidP="007308A6">
      <w:pPr>
        <w:spacing w:line="360" w:lineRule="auto"/>
        <w:jc w:val="both"/>
        <w:rPr>
          <w:rFonts w:ascii="Arial" w:hAnsi="Arial" w:cs="Arial"/>
          <w:sz w:val="20"/>
          <w:szCs w:val="20"/>
        </w:rPr>
      </w:pPr>
    </w:p>
    <w:p w14:paraId="154EF897" w14:textId="6404077B" w:rsidR="007308A6" w:rsidRDefault="00960825" w:rsidP="007308A6">
      <w:pPr>
        <w:spacing w:line="360" w:lineRule="auto"/>
        <w:jc w:val="both"/>
        <w:rPr>
          <w:rFonts w:ascii="Arial" w:hAnsi="Arial" w:cs="Arial"/>
          <w:noProof/>
          <w:color w:val="000000" w:themeColor="text1"/>
          <w:sz w:val="20"/>
          <w:szCs w:val="20"/>
        </w:rPr>
      </w:pPr>
      <w:r>
        <w:rPr>
          <w:rFonts w:ascii="Arial" w:hAnsi="Arial" w:cs="Arial"/>
          <w:sz w:val="20"/>
          <w:szCs w:val="20"/>
        </w:rPr>
        <w:t xml:space="preserve">Der </w:t>
      </w:r>
      <w:proofErr w:type="spellStart"/>
      <w:r>
        <w:rPr>
          <w:rFonts w:ascii="Arial" w:hAnsi="Arial" w:cs="Arial"/>
          <w:sz w:val="20"/>
          <w:szCs w:val="20"/>
        </w:rPr>
        <w:t>Plancofix</w:t>
      </w:r>
      <w:proofErr w:type="spellEnd"/>
      <w:r>
        <w:rPr>
          <w:rFonts w:ascii="Arial" w:hAnsi="Arial" w:cs="Arial"/>
          <w:sz w:val="20"/>
          <w:szCs w:val="20"/>
        </w:rPr>
        <w:t xml:space="preserve"> Connect ist eine Weiterentwicklung der </w:t>
      </w:r>
      <w:proofErr w:type="spellStart"/>
      <w:r>
        <w:rPr>
          <w:rFonts w:ascii="Arial" w:hAnsi="Arial" w:cs="Arial"/>
          <w:sz w:val="20"/>
          <w:szCs w:val="20"/>
        </w:rPr>
        <w:t>Plancofix</w:t>
      </w:r>
      <w:proofErr w:type="spellEnd"/>
      <w:r>
        <w:rPr>
          <w:rFonts w:ascii="Arial" w:hAnsi="Arial" w:cs="Arial"/>
          <w:sz w:val="20"/>
          <w:szCs w:val="20"/>
        </w:rPr>
        <w:t>-Reihe</w:t>
      </w:r>
      <w:r w:rsidR="008027C8">
        <w:rPr>
          <w:rFonts w:ascii="Arial" w:hAnsi="Arial" w:cs="Arial"/>
          <w:sz w:val="20"/>
          <w:szCs w:val="20"/>
        </w:rPr>
        <w:t>.</w:t>
      </w:r>
      <w:r>
        <w:rPr>
          <w:rFonts w:ascii="Arial" w:hAnsi="Arial" w:cs="Arial"/>
          <w:sz w:val="20"/>
          <w:szCs w:val="20"/>
        </w:rPr>
        <w:t xml:space="preserve"> </w:t>
      </w:r>
      <w:r w:rsidRPr="004A6127">
        <w:rPr>
          <w:rFonts w:ascii="Arial" w:hAnsi="Arial" w:cs="Arial"/>
          <w:sz w:val="20"/>
          <w:szCs w:val="20"/>
        </w:rPr>
        <w:t>So wurde die Aufbauhöhe des Ablaufgehäuses auf 7,5 cm reduzier</w:t>
      </w:r>
      <w:r>
        <w:rPr>
          <w:rFonts w:ascii="Arial" w:hAnsi="Arial" w:cs="Arial"/>
          <w:sz w:val="20"/>
          <w:szCs w:val="20"/>
        </w:rPr>
        <w:t>t.</w:t>
      </w:r>
      <w:r w:rsidRPr="004A6127">
        <w:rPr>
          <w:rFonts w:ascii="Arial" w:hAnsi="Arial" w:cs="Arial"/>
          <w:sz w:val="20"/>
          <w:szCs w:val="20"/>
        </w:rPr>
        <w:t xml:space="preserve"> </w:t>
      </w:r>
      <w:r>
        <w:rPr>
          <w:rFonts w:ascii="Arial" w:hAnsi="Arial" w:cs="Arial"/>
          <w:sz w:val="20"/>
          <w:szCs w:val="20"/>
        </w:rPr>
        <w:t>Da</w:t>
      </w:r>
      <w:r w:rsidRPr="004A6127">
        <w:rPr>
          <w:rFonts w:ascii="Arial" w:hAnsi="Arial" w:cs="Arial"/>
          <w:sz w:val="20"/>
          <w:szCs w:val="20"/>
        </w:rPr>
        <w:t xml:space="preserve">mit </w:t>
      </w:r>
      <w:r w:rsidRPr="007D153F">
        <w:rPr>
          <w:rFonts w:ascii="Arial" w:hAnsi="Arial" w:cs="Arial"/>
          <w:sz w:val="20"/>
          <w:szCs w:val="20"/>
        </w:rPr>
        <w:t xml:space="preserve">sind </w:t>
      </w:r>
      <w:r w:rsidRPr="004A6127">
        <w:rPr>
          <w:rFonts w:ascii="Arial" w:hAnsi="Arial" w:cs="Arial"/>
          <w:sz w:val="20"/>
          <w:szCs w:val="20"/>
        </w:rPr>
        <w:t xml:space="preserve">auch </w:t>
      </w:r>
      <w:r>
        <w:rPr>
          <w:rFonts w:ascii="Arial" w:hAnsi="Arial" w:cs="Arial"/>
          <w:sz w:val="20"/>
          <w:szCs w:val="20"/>
        </w:rPr>
        <w:t xml:space="preserve">in </w:t>
      </w:r>
      <w:r w:rsidRPr="004A6127">
        <w:rPr>
          <w:rFonts w:ascii="Arial" w:hAnsi="Arial" w:cs="Arial"/>
          <w:sz w:val="20"/>
          <w:szCs w:val="20"/>
        </w:rPr>
        <w:t>alte</w:t>
      </w:r>
      <w:r>
        <w:rPr>
          <w:rFonts w:ascii="Arial" w:hAnsi="Arial" w:cs="Arial"/>
          <w:sz w:val="20"/>
          <w:szCs w:val="20"/>
        </w:rPr>
        <w:t>n</w:t>
      </w:r>
      <w:r w:rsidRPr="004A6127">
        <w:rPr>
          <w:rFonts w:ascii="Arial" w:hAnsi="Arial" w:cs="Arial"/>
          <w:sz w:val="20"/>
          <w:szCs w:val="20"/>
        </w:rPr>
        <w:t xml:space="preserve"> Gebäude</w:t>
      </w:r>
      <w:r>
        <w:rPr>
          <w:rFonts w:ascii="Arial" w:hAnsi="Arial" w:cs="Arial"/>
          <w:sz w:val="20"/>
          <w:szCs w:val="20"/>
        </w:rPr>
        <w:t>n</w:t>
      </w:r>
      <w:r w:rsidRPr="004A6127">
        <w:rPr>
          <w:rFonts w:ascii="Arial" w:hAnsi="Arial" w:cs="Arial"/>
          <w:sz w:val="20"/>
          <w:szCs w:val="20"/>
        </w:rPr>
        <w:t xml:space="preserve">, die nur sehr flache Bodenaufbauten besitzen, bodengleiche Duschen </w:t>
      </w:r>
      <w:r>
        <w:rPr>
          <w:rFonts w:ascii="Arial" w:hAnsi="Arial" w:cs="Arial"/>
          <w:sz w:val="20"/>
          <w:szCs w:val="20"/>
        </w:rPr>
        <w:t>realisierbar</w:t>
      </w:r>
      <w:r w:rsidRPr="004A6127">
        <w:rPr>
          <w:rFonts w:ascii="Arial" w:hAnsi="Arial" w:cs="Arial"/>
          <w:sz w:val="20"/>
          <w:szCs w:val="20"/>
        </w:rPr>
        <w:t xml:space="preserve">. Gleichzeitig wurde das Gehäuse insgesamt kleiner, um </w:t>
      </w:r>
      <w:r w:rsidR="00363608">
        <w:rPr>
          <w:rFonts w:ascii="Arial" w:hAnsi="Arial" w:cs="Arial"/>
          <w:sz w:val="20"/>
          <w:szCs w:val="20"/>
        </w:rPr>
        <w:t>nahezu</w:t>
      </w:r>
      <w:r w:rsidRPr="004A6127">
        <w:rPr>
          <w:rFonts w:ascii="Arial" w:hAnsi="Arial" w:cs="Arial"/>
          <w:sz w:val="20"/>
          <w:szCs w:val="20"/>
        </w:rPr>
        <w:t xml:space="preserve"> unsichtbar in der Duschfläche verbaut zu werden. </w:t>
      </w:r>
      <w:r w:rsidR="00363608">
        <w:rPr>
          <w:rFonts w:ascii="Arial" w:hAnsi="Arial" w:cs="Arial"/>
          <w:sz w:val="20"/>
          <w:szCs w:val="20"/>
        </w:rPr>
        <w:t>D</w:t>
      </w:r>
      <w:r w:rsidRPr="004A6127">
        <w:rPr>
          <w:rFonts w:ascii="Arial" w:hAnsi="Arial" w:cs="Arial"/>
          <w:sz w:val="20"/>
          <w:szCs w:val="20"/>
        </w:rPr>
        <w:t>ie Pumpleistung</w:t>
      </w:r>
      <w:r w:rsidR="00363608">
        <w:rPr>
          <w:rFonts w:ascii="Arial" w:hAnsi="Arial" w:cs="Arial"/>
          <w:sz w:val="20"/>
          <w:szCs w:val="20"/>
        </w:rPr>
        <w:t xml:space="preserve"> ist </w:t>
      </w:r>
      <w:r w:rsidRPr="004A6127">
        <w:rPr>
          <w:rFonts w:ascii="Arial" w:hAnsi="Arial" w:cs="Arial"/>
          <w:sz w:val="20"/>
          <w:szCs w:val="20"/>
        </w:rPr>
        <w:t xml:space="preserve">für moderne </w:t>
      </w:r>
      <w:r>
        <w:rPr>
          <w:rFonts w:ascii="Arial" w:hAnsi="Arial" w:cs="Arial"/>
          <w:sz w:val="20"/>
          <w:szCs w:val="20"/>
        </w:rPr>
        <w:t>Duschen</w:t>
      </w:r>
      <w:r w:rsidRPr="004A6127">
        <w:rPr>
          <w:rFonts w:ascii="Arial" w:hAnsi="Arial" w:cs="Arial"/>
          <w:sz w:val="20"/>
          <w:szCs w:val="20"/>
        </w:rPr>
        <w:t xml:space="preserve"> geeignet und liegt bei</w:t>
      </w:r>
      <w:r>
        <w:rPr>
          <w:rFonts w:ascii="Arial" w:hAnsi="Arial" w:cs="Arial"/>
          <w:sz w:val="20"/>
          <w:szCs w:val="20"/>
        </w:rPr>
        <w:t xml:space="preserve"> den</w:t>
      </w:r>
      <w:r w:rsidRPr="004A6127">
        <w:rPr>
          <w:rFonts w:ascii="Arial" w:hAnsi="Arial" w:cs="Arial"/>
          <w:sz w:val="20"/>
          <w:szCs w:val="20"/>
        </w:rPr>
        <w:t xml:space="preserve"> üblichen Förderhöhen von ca. 20 cm bei ca. 22 l/min. </w:t>
      </w:r>
      <w:r w:rsidR="007308A6" w:rsidRPr="007308A6">
        <w:rPr>
          <w:rFonts w:ascii="Arial" w:hAnsi="Arial" w:cs="Arial"/>
          <w:noProof/>
          <w:color w:val="000000" w:themeColor="text1"/>
          <w:sz w:val="20"/>
          <w:szCs w:val="20"/>
        </w:rPr>
        <w:t xml:space="preserve">Das Gerät ist sehr leise (ca. 27 dBA), erfüllt alle VDE-Sicherheitsstandards und ist mit einem Rollstuhl befahrbar. </w:t>
      </w:r>
    </w:p>
    <w:p w14:paraId="2E0403AF" w14:textId="77777777" w:rsidR="00D73BAB" w:rsidRDefault="00D73BAB" w:rsidP="007308A6">
      <w:pPr>
        <w:spacing w:line="360" w:lineRule="auto"/>
        <w:jc w:val="both"/>
        <w:rPr>
          <w:rFonts w:ascii="Arial" w:hAnsi="Arial" w:cs="Arial"/>
          <w:noProof/>
          <w:color w:val="000000" w:themeColor="text1"/>
          <w:sz w:val="20"/>
          <w:szCs w:val="20"/>
        </w:rPr>
      </w:pPr>
    </w:p>
    <w:p w14:paraId="4A8D20B1" w14:textId="42AE6ED0" w:rsidR="00E931B5" w:rsidRPr="00E931B5" w:rsidRDefault="00E931B5" w:rsidP="007308A6">
      <w:pPr>
        <w:spacing w:line="360" w:lineRule="auto"/>
        <w:jc w:val="both"/>
        <w:rPr>
          <w:rFonts w:ascii="Arial" w:hAnsi="Arial" w:cs="Arial"/>
          <w:b/>
          <w:bCs/>
          <w:noProof/>
          <w:color w:val="000000" w:themeColor="text1"/>
          <w:sz w:val="20"/>
          <w:szCs w:val="20"/>
        </w:rPr>
      </w:pPr>
      <w:r w:rsidRPr="00E931B5">
        <w:rPr>
          <w:rFonts w:ascii="Arial" w:hAnsi="Arial" w:cs="Arial"/>
          <w:b/>
          <w:bCs/>
          <w:noProof/>
          <w:color w:val="000000" w:themeColor="text1"/>
          <w:sz w:val="20"/>
          <w:szCs w:val="20"/>
        </w:rPr>
        <w:t>Das Design</w:t>
      </w:r>
    </w:p>
    <w:p w14:paraId="02AF0DE3" w14:textId="06EA4127" w:rsidR="001176ED" w:rsidRDefault="00DE3320" w:rsidP="00712A4D">
      <w:pPr>
        <w:autoSpaceDE w:val="0"/>
        <w:autoSpaceDN w:val="0"/>
        <w:adjustRightInd w:val="0"/>
        <w:spacing w:line="360" w:lineRule="auto"/>
        <w:jc w:val="both"/>
        <w:rPr>
          <w:rFonts w:ascii="Arial" w:hAnsi="Arial" w:cs="Arial"/>
          <w:noProof/>
          <w:color w:val="000000" w:themeColor="text1"/>
          <w:sz w:val="20"/>
          <w:szCs w:val="20"/>
        </w:rPr>
      </w:pPr>
      <w:r w:rsidRPr="00016C57">
        <w:rPr>
          <w:rFonts w:ascii="Arial" w:hAnsi="Arial" w:cs="Arial"/>
          <w:sz w:val="20"/>
          <w:szCs w:val="20"/>
        </w:rPr>
        <w:t>Das Design der Duschrinne</w:t>
      </w:r>
      <w:r w:rsidR="00016C57">
        <w:rPr>
          <w:rFonts w:ascii="Arial" w:hAnsi="Arial" w:cs="Arial"/>
          <w:sz w:val="20"/>
          <w:szCs w:val="20"/>
        </w:rPr>
        <w:t>n</w:t>
      </w:r>
      <w:r w:rsidRPr="00016C57">
        <w:rPr>
          <w:rFonts w:ascii="Arial" w:hAnsi="Arial" w:cs="Arial"/>
          <w:sz w:val="20"/>
          <w:szCs w:val="20"/>
        </w:rPr>
        <w:t xml:space="preserve"> wurde von dem Arnsberger Entwässerungsspezialisten </w:t>
      </w:r>
      <w:proofErr w:type="spellStart"/>
      <w:r w:rsidRPr="00016C57">
        <w:rPr>
          <w:rFonts w:ascii="Arial" w:hAnsi="Arial" w:cs="Arial"/>
          <w:sz w:val="20"/>
          <w:szCs w:val="20"/>
        </w:rPr>
        <w:t>Dallmer</w:t>
      </w:r>
      <w:proofErr w:type="spellEnd"/>
      <w:r w:rsidRPr="00016C57">
        <w:rPr>
          <w:rFonts w:ascii="Arial" w:hAnsi="Arial" w:cs="Arial"/>
          <w:sz w:val="20"/>
          <w:szCs w:val="20"/>
        </w:rPr>
        <w:t xml:space="preserve"> realisiert. </w:t>
      </w:r>
      <w:r w:rsidR="007308A6" w:rsidRPr="00016C57">
        <w:rPr>
          <w:rFonts w:ascii="Arial" w:hAnsi="Arial" w:cs="Arial"/>
          <w:noProof/>
          <w:color w:val="000000" w:themeColor="text1"/>
          <w:sz w:val="20"/>
          <w:szCs w:val="20"/>
        </w:rPr>
        <w:t xml:space="preserve">Insgesamt 12 </w:t>
      </w:r>
      <w:r w:rsidR="00016C57" w:rsidRPr="00016C57">
        <w:rPr>
          <w:rFonts w:ascii="Arial" w:hAnsi="Arial" w:cs="Arial"/>
          <w:noProof/>
          <w:color w:val="000000" w:themeColor="text1"/>
          <w:sz w:val="20"/>
          <w:szCs w:val="20"/>
        </w:rPr>
        <w:t xml:space="preserve">Duschrinnenlösungen sind mit dem Plancofix Connect kombinierbar. </w:t>
      </w:r>
      <w:r w:rsidR="00016C57" w:rsidRPr="00016C57">
        <w:rPr>
          <w:rFonts w:ascii="Arial" w:hAnsi="Arial" w:cs="Arial"/>
          <w:sz w:val="20"/>
          <w:szCs w:val="20"/>
        </w:rPr>
        <w:t xml:space="preserve">Diese können sowohl an der Wand als auch in der Fläche positioniert werden. Sie sind unter den Namen </w:t>
      </w:r>
      <w:proofErr w:type="spellStart"/>
      <w:r w:rsidR="00016C57" w:rsidRPr="00016C57">
        <w:rPr>
          <w:rFonts w:ascii="Arial" w:hAnsi="Arial" w:cs="Arial"/>
          <w:sz w:val="20"/>
          <w:szCs w:val="20"/>
        </w:rPr>
        <w:t>CeraFloor</w:t>
      </w:r>
      <w:proofErr w:type="spellEnd"/>
      <w:r w:rsidR="00016C57" w:rsidRPr="00016C57">
        <w:rPr>
          <w:rFonts w:ascii="Arial" w:hAnsi="Arial" w:cs="Arial"/>
          <w:sz w:val="20"/>
          <w:szCs w:val="20"/>
        </w:rPr>
        <w:t xml:space="preserve">-, </w:t>
      </w:r>
      <w:proofErr w:type="spellStart"/>
      <w:r w:rsidR="00016C57" w:rsidRPr="00016C57">
        <w:rPr>
          <w:rFonts w:ascii="Arial" w:hAnsi="Arial" w:cs="Arial"/>
          <w:sz w:val="20"/>
          <w:szCs w:val="20"/>
        </w:rPr>
        <w:t>CeraWall</w:t>
      </w:r>
      <w:proofErr w:type="spellEnd"/>
      <w:r w:rsidR="00016C57" w:rsidRPr="00016C57">
        <w:rPr>
          <w:rFonts w:ascii="Arial" w:hAnsi="Arial" w:cs="Arial"/>
          <w:sz w:val="20"/>
          <w:szCs w:val="20"/>
        </w:rPr>
        <w:t xml:space="preserve">- und </w:t>
      </w:r>
      <w:proofErr w:type="spellStart"/>
      <w:r w:rsidR="00016C57" w:rsidRPr="00016C57">
        <w:rPr>
          <w:rFonts w:ascii="Arial" w:hAnsi="Arial" w:cs="Arial"/>
          <w:sz w:val="20"/>
          <w:szCs w:val="20"/>
        </w:rPr>
        <w:t>CeraFrame</w:t>
      </w:r>
      <w:proofErr w:type="spellEnd"/>
      <w:r w:rsidR="00016C57" w:rsidRPr="00016C57">
        <w:rPr>
          <w:rFonts w:ascii="Arial" w:hAnsi="Arial" w:cs="Arial"/>
          <w:sz w:val="20"/>
          <w:szCs w:val="20"/>
        </w:rPr>
        <w:t xml:space="preserve"> Connect erhältlich. Ob Edelstahl matt, </w:t>
      </w:r>
      <w:proofErr w:type="spellStart"/>
      <w:r w:rsidR="00016C57" w:rsidRPr="00016C57">
        <w:rPr>
          <w:rFonts w:ascii="Arial" w:hAnsi="Arial" w:cs="Arial"/>
          <w:sz w:val="20"/>
          <w:szCs w:val="20"/>
        </w:rPr>
        <w:t>befliesbar</w:t>
      </w:r>
      <w:proofErr w:type="spellEnd"/>
      <w:r w:rsidR="00016C57" w:rsidRPr="00016C57">
        <w:rPr>
          <w:rFonts w:ascii="Arial" w:hAnsi="Arial" w:cs="Arial"/>
          <w:sz w:val="20"/>
          <w:szCs w:val="20"/>
        </w:rPr>
        <w:t xml:space="preserve"> oder PVD-beschichtet in den Farben Schwarz, Rotgold oder Messing – </w:t>
      </w:r>
      <w:r w:rsidR="00016C57" w:rsidRPr="00016C57">
        <w:rPr>
          <w:rFonts w:ascii="Arial" w:hAnsi="Arial" w:cs="Arial"/>
          <w:noProof/>
          <w:color w:val="000000" w:themeColor="text1"/>
          <w:sz w:val="20"/>
          <w:szCs w:val="20"/>
        </w:rPr>
        <w:t>das  Dallmer Connect Angebot bietet viele Möglichkeiten.</w:t>
      </w:r>
      <w:r w:rsidR="00016C57">
        <w:rPr>
          <w:rFonts w:ascii="Arial" w:hAnsi="Arial" w:cs="Arial"/>
          <w:noProof/>
          <w:color w:val="000000" w:themeColor="text1"/>
          <w:sz w:val="20"/>
          <w:szCs w:val="20"/>
        </w:rPr>
        <w:t xml:space="preserve"> </w:t>
      </w:r>
    </w:p>
    <w:p w14:paraId="5AA43E69" w14:textId="63D225DF" w:rsidR="001176ED" w:rsidRDefault="001176ED" w:rsidP="007308A6">
      <w:pPr>
        <w:spacing w:line="360" w:lineRule="auto"/>
        <w:jc w:val="both"/>
        <w:rPr>
          <w:rFonts w:ascii="Arial" w:hAnsi="Arial" w:cs="Arial"/>
          <w:noProof/>
          <w:color w:val="000000" w:themeColor="text1"/>
          <w:sz w:val="20"/>
          <w:szCs w:val="20"/>
        </w:rPr>
      </w:pPr>
    </w:p>
    <w:p w14:paraId="1003B867" w14:textId="79C5F978" w:rsidR="00712A4D" w:rsidRDefault="00712A4D" w:rsidP="007308A6">
      <w:pPr>
        <w:spacing w:line="360" w:lineRule="auto"/>
        <w:jc w:val="both"/>
        <w:rPr>
          <w:rFonts w:ascii="Arial" w:hAnsi="Arial" w:cs="Arial"/>
          <w:noProof/>
          <w:color w:val="000000" w:themeColor="text1"/>
          <w:sz w:val="20"/>
          <w:szCs w:val="20"/>
        </w:rPr>
      </w:pPr>
    </w:p>
    <w:p w14:paraId="3B005752" w14:textId="1722BFD4" w:rsidR="00712A4D" w:rsidRDefault="00712A4D" w:rsidP="007308A6">
      <w:pPr>
        <w:spacing w:line="360" w:lineRule="auto"/>
        <w:jc w:val="both"/>
        <w:rPr>
          <w:rFonts w:ascii="Arial" w:hAnsi="Arial" w:cs="Arial"/>
          <w:noProof/>
          <w:color w:val="000000" w:themeColor="text1"/>
          <w:sz w:val="20"/>
          <w:szCs w:val="20"/>
        </w:rPr>
      </w:pPr>
    </w:p>
    <w:p w14:paraId="2B25F618" w14:textId="77777777" w:rsidR="00712A4D" w:rsidRDefault="00712A4D" w:rsidP="007308A6">
      <w:pPr>
        <w:spacing w:line="360" w:lineRule="auto"/>
        <w:jc w:val="both"/>
        <w:rPr>
          <w:rFonts w:ascii="Arial" w:hAnsi="Arial" w:cs="Arial"/>
          <w:noProof/>
          <w:color w:val="000000" w:themeColor="text1"/>
          <w:sz w:val="20"/>
          <w:szCs w:val="20"/>
        </w:rPr>
      </w:pPr>
    </w:p>
    <w:p w14:paraId="72432683" w14:textId="26EBEBE2" w:rsidR="007308A6" w:rsidRDefault="008027C8" w:rsidP="007308A6">
      <w:pPr>
        <w:spacing w:line="360" w:lineRule="auto"/>
        <w:jc w:val="both"/>
        <w:rPr>
          <w:rFonts w:ascii="Arial" w:hAnsi="Arial" w:cs="Arial"/>
          <w:b/>
          <w:noProof/>
          <w:color w:val="000000" w:themeColor="text1"/>
          <w:sz w:val="20"/>
          <w:szCs w:val="20"/>
        </w:rPr>
      </w:pPr>
      <w:r>
        <w:rPr>
          <w:rFonts w:ascii="Arial" w:hAnsi="Arial" w:cs="Arial"/>
          <w:b/>
          <w:noProof/>
          <w:color w:val="000000" w:themeColor="text1"/>
          <w:sz w:val="20"/>
          <w:szCs w:val="20"/>
        </w:rPr>
        <w:t xml:space="preserve">Ein echter </w:t>
      </w:r>
      <w:r w:rsidR="007308A6" w:rsidRPr="007308A6">
        <w:rPr>
          <w:rFonts w:ascii="Arial" w:hAnsi="Arial" w:cs="Arial"/>
          <w:b/>
          <w:noProof/>
          <w:color w:val="000000" w:themeColor="text1"/>
          <w:sz w:val="20"/>
          <w:szCs w:val="20"/>
        </w:rPr>
        <w:t>Mehrwert</w:t>
      </w:r>
    </w:p>
    <w:p w14:paraId="4E40BFFD" w14:textId="77777777" w:rsidR="00712A4D" w:rsidRDefault="00712A4D" w:rsidP="007308A6">
      <w:pPr>
        <w:spacing w:line="360" w:lineRule="auto"/>
        <w:jc w:val="both"/>
        <w:rPr>
          <w:rFonts w:ascii="Arial" w:hAnsi="Arial" w:cs="Arial"/>
          <w:b/>
          <w:noProof/>
          <w:color w:val="000000" w:themeColor="text1"/>
          <w:sz w:val="20"/>
          <w:szCs w:val="20"/>
        </w:rPr>
      </w:pPr>
    </w:p>
    <w:p w14:paraId="032136D9" w14:textId="74F7157A" w:rsidR="001176ED" w:rsidRPr="001176ED" w:rsidRDefault="001176ED" w:rsidP="007308A6">
      <w:pPr>
        <w:spacing w:line="360" w:lineRule="auto"/>
        <w:jc w:val="both"/>
        <w:rPr>
          <w:rFonts w:ascii="Arial" w:hAnsi="Arial" w:cs="Arial"/>
          <w:bCs/>
          <w:noProof/>
          <w:color w:val="000000" w:themeColor="text1"/>
          <w:sz w:val="20"/>
          <w:szCs w:val="20"/>
          <w:u w:val="single"/>
        </w:rPr>
      </w:pPr>
      <w:r w:rsidRPr="001176ED">
        <w:rPr>
          <w:rFonts w:ascii="Arial" w:hAnsi="Arial" w:cs="Arial"/>
          <w:bCs/>
          <w:noProof/>
          <w:color w:val="000000" w:themeColor="text1"/>
          <w:sz w:val="20"/>
          <w:szCs w:val="20"/>
          <w:u w:val="single"/>
        </w:rPr>
        <w:t>Ausgezeichnete Technik und ausgezeichnetes Design</w:t>
      </w:r>
    </w:p>
    <w:p w14:paraId="6032F5D0" w14:textId="2FF32A07" w:rsidR="00BD480E" w:rsidRDefault="00D73BAB" w:rsidP="00D73BAB">
      <w:pPr>
        <w:spacing w:line="360" w:lineRule="auto"/>
        <w:jc w:val="both"/>
        <w:rPr>
          <w:rFonts w:ascii="Arial" w:hAnsi="Arial" w:cs="Arial"/>
          <w:noProof/>
          <w:color w:val="000000" w:themeColor="text1"/>
          <w:sz w:val="20"/>
          <w:szCs w:val="20"/>
        </w:rPr>
      </w:pPr>
      <w:r w:rsidRPr="007308A6">
        <w:rPr>
          <w:rFonts w:ascii="Arial" w:hAnsi="Arial" w:cs="Arial"/>
          <w:noProof/>
          <w:color w:val="000000" w:themeColor="text1"/>
          <w:sz w:val="20"/>
          <w:szCs w:val="20"/>
        </w:rPr>
        <w:t xml:space="preserve">Jung Pumpen </w:t>
      </w:r>
      <w:r>
        <w:rPr>
          <w:rFonts w:ascii="Arial" w:hAnsi="Arial" w:cs="Arial"/>
          <w:noProof/>
          <w:color w:val="000000" w:themeColor="text1"/>
          <w:sz w:val="20"/>
          <w:szCs w:val="20"/>
        </w:rPr>
        <w:t>b</w:t>
      </w:r>
      <w:r w:rsidRPr="007308A6">
        <w:rPr>
          <w:rFonts w:ascii="Arial" w:hAnsi="Arial" w:cs="Arial"/>
          <w:noProof/>
          <w:color w:val="000000" w:themeColor="text1"/>
          <w:sz w:val="20"/>
          <w:szCs w:val="20"/>
        </w:rPr>
        <w:t xml:space="preserve">esetzt seit nahezu 100 Jahren den Bereich zuverlässiger Abwassertechnologie und hat mit der Produktmarke Plancofix eine </w:t>
      </w:r>
      <w:r w:rsidR="00960825">
        <w:rPr>
          <w:rFonts w:ascii="Arial" w:hAnsi="Arial" w:cs="Arial"/>
          <w:noProof/>
          <w:color w:val="000000" w:themeColor="text1"/>
          <w:sz w:val="20"/>
          <w:szCs w:val="20"/>
        </w:rPr>
        <w:t xml:space="preserve">mehrfach ausgezeichnete </w:t>
      </w:r>
      <w:r w:rsidRPr="007308A6">
        <w:rPr>
          <w:rFonts w:ascii="Arial" w:hAnsi="Arial" w:cs="Arial"/>
          <w:noProof/>
          <w:color w:val="000000" w:themeColor="text1"/>
          <w:sz w:val="20"/>
          <w:szCs w:val="20"/>
        </w:rPr>
        <w:t>Bodenablaufpumpe am Markt.</w:t>
      </w:r>
      <w:r w:rsidR="001176ED">
        <w:rPr>
          <w:rFonts w:ascii="Arial" w:hAnsi="Arial" w:cs="Arial"/>
          <w:noProof/>
          <w:color w:val="000000" w:themeColor="text1"/>
          <w:sz w:val="20"/>
          <w:szCs w:val="20"/>
        </w:rPr>
        <w:t xml:space="preserve"> </w:t>
      </w:r>
      <w:r w:rsidR="00BD480E">
        <w:rPr>
          <w:rFonts w:ascii="Univers Com 47 Light Cond" w:hAnsi="Univers Com 47 Light Cond"/>
          <w:szCs w:val="22"/>
        </w:rPr>
        <w:t xml:space="preserve">Die qualitativ hochwertigen </w:t>
      </w:r>
      <w:proofErr w:type="spellStart"/>
      <w:r w:rsidR="00BD480E">
        <w:rPr>
          <w:rFonts w:ascii="Univers Com 47 Light Cond" w:hAnsi="Univers Com 47 Light Cond"/>
          <w:szCs w:val="22"/>
        </w:rPr>
        <w:t>Dallmer</w:t>
      </w:r>
      <w:proofErr w:type="spellEnd"/>
      <w:r w:rsidR="00BD480E">
        <w:rPr>
          <w:rFonts w:ascii="Univers Com 47 Light Cond" w:hAnsi="Univers Com 47 Light Cond"/>
          <w:szCs w:val="22"/>
        </w:rPr>
        <w:t>-Duschrinnen mit passgenauer Verarbeitung und anerkanntem Design gehören seit Jahrzehnten zur Ausstattung moderner, anspruchsvoller Bäder.</w:t>
      </w:r>
    </w:p>
    <w:p w14:paraId="502E9E38" w14:textId="77777777" w:rsidR="00326CE9" w:rsidRDefault="00326CE9" w:rsidP="00D73BAB">
      <w:pPr>
        <w:spacing w:line="360" w:lineRule="auto"/>
        <w:jc w:val="both"/>
        <w:rPr>
          <w:rFonts w:ascii="Arial" w:hAnsi="Arial" w:cs="Arial"/>
          <w:noProof/>
          <w:color w:val="000000" w:themeColor="text1"/>
          <w:sz w:val="20"/>
          <w:szCs w:val="20"/>
        </w:rPr>
      </w:pPr>
    </w:p>
    <w:p w14:paraId="5C61982C" w14:textId="3AFC8952" w:rsidR="00326CE9" w:rsidRPr="00326CE9" w:rsidRDefault="00326CE9" w:rsidP="00D73BAB">
      <w:pPr>
        <w:spacing w:line="360" w:lineRule="auto"/>
        <w:jc w:val="both"/>
        <w:rPr>
          <w:rFonts w:ascii="Arial" w:hAnsi="Arial" w:cs="Arial"/>
          <w:noProof/>
          <w:color w:val="000000" w:themeColor="text1"/>
          <w:sz w:val="20"/>
          <w:szCs w:val="20"/>
          <w:u w:val="single"/>
        </w:rPr>
      </w:pPr>
      <w:r w:rsidRPr="00326CE9">
        <w:rPr>
          <w:rFonts w:ascii="Arial" w:hAnsi="Arial" w:cs="Arial"/>
          <w:noProof/>
          <w:color w:val="000000" w:themeColor="text1"/>
          <w:sz w:val="20"/>
          <w:szCs w:val="20"/>
          <w:u w:val="single"/>
        </w:rPr>
        <w:t>Für den gewerblichen und privaten</w:t>
      </w:r>
      <w:r>
        <w:rPr>
          <w:rFonts w:ascii="Arial" w:hAnsi="Arial" w:cs="Arial"/>
          <w:noProof/>
          <w:color w:val="000000" w:themeColor="text1"/>
          <w:sz w:val="20"/>
          <w:szCs w:val="20"/>
          <w:u w:val="single"/>
        </w:rPr>
        <w:t xml:space="preserve"> Bereich</w:t>
      </w:r>
    </w:p>
    <w:p w14:paraId="0020EEE2" w14:textId="2778B26C" w:rsidR="00FD569B" w:rsidRDefault="00D73BAB" w:rsidP="00D73BAB">
      <w:pPr>
        <w:spacing w:line="360" w:lineRule="auto"/>
        <w:jc w:val="both"/>
        <w:rPr>
          <w:rFonts w:ascii="Arial" w:hAnsi="Arial" w:cs="Arial"/>
          <w:noProof/>
          <w:color w:val="000000" w:themeColor="text1"/>
          <w:sz w:val="20"/>
          <w:szCs w:val="20"/>
        </w:rPr>
      </w:pPr>
      <w:r w:rsidRPr="007308A6">
        <w:rPr>
          <w:rFonts w:ascii="Arial" w:hAnsi="Arial" w:cs="Arial"/>
          <w:noProof/>
          <w:color w:val="000000" w:themeColor="text1"/>
          <w:sz w:val="20"/>
          <w:szCs w:val="20"/>
        </w:rPr>
        <w:t>Mit dem gemeinsam entwickelten Bodenablaufprogramm können Wohnungsbaugesellschaften veraltete Bäder im Bestand updaten, Hotels und Krankenhäuser stolperfreie Einstiege in Duschen realisieren und viele Altbaubesitzer</w:t>
      </w:r>
      <w:r w:rsidR="0040357D">
        <w:rPr>
          <w:rFonts w:ascii="Arial" w:hAnsi="Arial" w:cs="Arial"/>
          <w:noProof/>
          <w:color w:val="000000" w:themeColor="text1"/>
          <w:sz w:val="20"/>
          <w:szCs w:val="20"/>
        </w:rPr>
        <w:t xml:space="preserve"> und -</w:t>
      </w:r>
      <w:r w:rsidR="00776717">
        <w:rPr>
          <w:rFonts w:ascii="Arial" w:hAnsi="Arial" w:cs="Arial"/>
          <w:noProof/>
          <w:color w:val="000000" w:themeColor="text1"/>
          <w:sz w:val="20"/>
          <w:szCs w:val="20"/>
        </w:rPr>
        <w:t>b</w:t>
      </w:r>
      <w:r w:rsidR="0040357D">
        <w:rPr>
          <w:rFonts w:ascii="Arial" w:hAnsi="Arial" w:cs="Arial"/>
          <w:noProof/>
          <w:color w:val="000000" w:themeColor="text1"/>
          <w:sz w:val="20"/>
          <w:szCs w:val="20"/>
        </w:rPr>
        <w:t>esitzerinnen</w:t>
      </w:r>
      <w:r w:rsidRPr="007308A6">
        <w:rPr>
          <w:rFonts w:ascii="Arial" w:hAnsi="Arial" w:cs="Arial"/>
          <w:noProof/>
          <w:color w:val="000000" w:themeColor="text1"/>
          <w:sz w:val="20"/>
          <w:szCs w:val="20"/>
        </w:rPr>
        <w:t xml:space="preserve"> sich den Traum eines modernen Bades erfüllen. </w:t>
      </w:r>
    </w:p>
    <w:p w14:paraId="08EDF175" w14:textId="57E69C29" w:rsidR="00A35AB7" w:rsidRDefault="00A35AB7" w:rsidP="00D73BAB">
      <w:pPr>
        <w:spacing w:line="360" w:lineRule="auto"/>
        <w:jc w:val="both"/>
        <w:rPr>
          <w:rFonts w:ascii="Arial" w:hAnsi="Arial" w:cs="Arial"/>
          <w:noProof/>
          <w:color w:val="000000" w:themeColor="text1"/>
          <w:sz w:val="20"/>
          <w:szCs w:val="20"/>
        </w:rPr>
      </w:pPr>
    </w:p>
    <w:p w14:paraId="4501BBD1" w14:textId="184C447E" w:rsidR="001176ED" w:rsidRPr="001176ED" w:rsidRDefault="001176ED" w:rsidP="00D73BAB">
      <w:pPr>
        <w:spacing w:line="360" w:lineRule="auto"/>
        <w:jc w:val="both"/>
        <w:rPr>
          <w:rFonts w:ascii="Arial" w:hAnsi="Arial" w:cs="Arial"/>
          <w:noProof/>
          <w:color w:val="000000" w:themeColor="text1"/>
          <w:sz w:val="20"/>
          <w:szCs w:val="20"/>
          <w:u w:val="single"/>
        </w:rPr>
      </w:pPr>
      <w:r w:rsidRPr="001176ED">
        <w:rPr>
          <w:rFonts w:ascii="Arial" w:hAnsi="Arial" w:cs="Arial"/>
          <w:noProof/>
          <w:color w:val="000000" w:themeColor="text1"/>
          <w:sz w:val="20"/>
          <w:szCs w:val="20"/>
          <w:u w:val="single"/>
        </w:rPr>
        <w:t>Wartung, Reparatur und Kundendienst</w:t>
      </w:r>
    </w:p>
    <w:p w14:paraId="492032A8" w14:textId="68A9C2E1" w:rsidR="00A35AB7" w:rsidRDefault="00A35AB7" w:rsidP="00A35AB7">
      <w:pPr>
        <w:spacing w:line="360" w:lineRule="auto"/>
        <w:jc w:val="both"/>
        <w:rPr>
          <w:rFonts w:ascii="Arial" w:hAnsi="Arial" w:cs="Arial"/>
          <w:noProof/>
          <w:color w:val="000000" w:themeColor="text1"/>
          <w:sz w:val="20"/>
          <w:szCs w:val="20"/>
        </w:rPr>
      </w:pPr>
      <w:r w:rsidRPr="007308A6">
        <w:rPr>
          <w:rFonts w:ascii="Arial" w:hAnsi="Arial" w:cs="Arial"/>
          <w:noProof/>
          <w:color w:val="000000" w:themeColor="text1"/>
          <w:sz w:val="20"/>
          <w:szCs w:val="20"/>
        </w:rPr>
        <w:t xml:space="preserve">„Wir haben mit Jung Pumpen einen Partner gefunden, der nicht nur die Pumpentechnologie beherrscht, sondern auch einen Kundenservice vorhält, der für diese Produkte Wartungs- und Reparaturservices mit seiner deutschlandweiten Kundendienstmannschaft abdeckt.“, freut sich Yvonne Dallmer, Geschäftsführerin von Dallmer, auf die Markteinführung. </w:t>
      </w:r>
    </w:p>
    <w:p w14:paraId="73442541" w14:textId="40EC4D12" w:rsidR="00A35AB7" w:rsidRDefault="00A35AB7" w:rsidP="00A35AB7">
      <w:pPr>
        <w:spacing w:line="360" w:lineRule="auto"/>
        <w:jc w:val="both"/>
        <w:rPr>
          <w:rFonts w:ascii="Arial" w:hAnsi="Arial" w:cs="Arial"/>
          <w:noProof/>
          <w:color w:val="000000" w:themeColor="text1"/>
          <w:sz w:val="20"/>
          <w:szCs w:val="20"/>
        </w:rPr>
      </w:pPr>
    </w:p>
    <w:p w14:paraId="44558754" w14:textId="1D898430" w:rsidR="001176ED" w:rsidRPr="001176ED" w:rsidRDefault="001176ED" w:rsidP="00A35AB7">
      <w:pPr>
        <w:spacing w:line="360" w:lineRule="auto"/>
        <w:jc w:val="both"/>
        <w:rPr>
          <w:rFonts w:ascii="Arial" w:hAnsi="Arial" w:cs="Arial"/>
          <w:noProof/>
          <w:color w:val="000000" w:themeColor="text1"/>
          <w:sz w:val="20"/>
          <w:szCs w:val="20"/>
          <w:u w:val="single"/>
        </w:rPr>
      </w:pPr>
      <w:r w:rsidRPr="001176ED">
        <w:rPr>
          <w:rFonts w:ascii="Arial" w:hAnsi="Arial" w:cs="Arial"/>
          <w:noProof/>
          <w:color w:val="000000" w:themeColor="text1"/>
          <w:sz w:val="20"/>
          <w:szCs w:val="20"/>
          <w:u w:val="single"/>
        </w:rPr>
        <w:t xml:space="preserve">Dichtung nach </w:t>
      </w:r>
      <w:r w:rsidRPr="001176ED">
        <w:rPr>
          <w:rFonts w:ascii="Arial" w:hAnsi="Arial" w:cs="Arial"/>
          <w:sz w:val="20"/>
          <w:szCs w:val="20"/>
          <w:u w:val="single"/>
        </w:rPr>
        <w:t>DIN 18534</w:t>
      </w:r>
    </w:p>
    <w:p w14:paraId="12F29586" w14:textId="43C50542" w:rsidR="008027C8" w:rsidRDefault="00A35AB7" w:rsidP="008027C8">
      <w:pPr>
        <w:spacing w:line="360" w:lineRule="auto"/>
        <w:jc w:val="both"/>
        <w:rPr>
          <w:rFonts w:ascii="Arial" w:hAnsi="Arial" w:cs="Arial"/>
          <w:sz w:val="20"/>
          <w:szCs w:val="20"/>
        </w:rPr>
      </w:pPr>
      <w:r w:rsidRPr="007308A6">
        <w:rPr>
          <w:rFonts w:ascii="Arial" w:hAnsi="Arial" w:cs="Arial"/>
          <w:noProof/>
          <w:color w:val="000000" w:themeColor="text1"/>
          <w:sz w:val="20"/>
          <w:szCs w:val="20"/>
        </w:rPr>
        <w:t xml:space="preserve">„Die Design- und Entwässerungskompetenz der Marke Dallmer für die Weiterentwicklung unserer Plancofix-Serie gewinnen zu können, war ein echter Glücksfall“, bestätigt Dr. Andreas Kämpf, Marketingleiter von Jung Pumpen. </w:t>
      </w:r>
      <w:r w:rsidR="008027C8">
        <w:rPr>
          <w:rFonts w:ascii="Arial" w:hAnsi="Arial" w:cs="Arial"/>
          <w:noProof/>
          <w:color w:val="000000" w:themeColor="text1"/>
          <w:sz w:val="20"/>
          <w:szCs w:val="20"/>
        </w:rPr>
        <w:t xml:space="preserve">„Nicht nur in Puncto Design sondern auch im Bereich </w:t>
      </w:r>
      <w:r w:rsidR="008027C8">
        <w:rPr>
          <w:rFonts w:ascii="Arial" w:hAnsi="Arial" w:cs="Arial"/>
          <w:sz w:val="20"/>
          <w:szCs w:val="20"/>
        </w:rPr>
        <w:t xml:space="preserve">der Abdichtungstechnik gilt </w:t>
      </w:r>
      <w:proofErr w:type="spellStart"/>
      <w:r w:rsidR="008027C8">
        <w:rPr>
          <w:rFonts w:ascii="Arial" w:hAnsi="Arial" w:cs="Arial"/>
          <w:sz w:val="20"/>
          <w:szCs w:val="20"/>
        </w:rPr>
        <w:t>Dallmer</w:t>
      </w:r>
      <w:proofErr w:type="spellEnd"/>
      <w:r w:rsidR="008027C8">
        <w:rPr>
          <w:rFonts w:ascii="Arial" w:hAnsi="Arial" w:cs="Arial"/>
          <w:sz w:val="20"/>
          <w:szCs w:val="20"/>
        </w:rPr>
        <w:t xml:space="preserve"> als einer der Innovationsführer in diesem Segment.“</w:t>
      </w:r>
    </w:p>
    <w:p w14:paraId="78678BBE" w14:textId="3768DEE7" w:rsidR="00077B8B" w:rsidRDefault="00077B8B" w:rsidP="008027C8">
      <w:pPr>
        <w:spacing w:line="360" w:lineRule="auto"/>
        <w:jc w:val="both"/>
        <w:rPr>
          <w:rFonts w:ascii="Arial" w:hAnsi="Arial" w:cs="Arial"/>
          <w:sz w:val="20"/>
          <w:szCs w:val="20"/>
        </w:rPr>
      </w:pPr>
    </w:p>
    <w:p w14:paraId="4D3C0687" w14:textId="65683F58" w:rsidR="00077B8B" w:rsidRPr="00077B8B" w:rsidRDefault="00077B8B" w:rsidP="008027C8">
      <w:pPr>
        <w:spacing w:line="360" w:lineRule="auto"/>
        <w:jc w:val="both"/>
        <w:rPr>
          <w:rFonts w:ascii="Arial" w:hAnsi="Arial" w:cs="Arial"/>
          <w:sz w:val="20"/>
          <w:szCs w:val="20"/>
          <w:u w:val="single"/>
        </w:rPr>
      </w:pPr>
      <w:r w:rsidRPr="00077B8B">
        <w:rPr>
          <w:rFonts w:ascii="Arial" w:hAnsi="Arial" w:cs="Arial"/>
          <w:sz w:val="20"/>
          <w:szCs w:val="20"/>
          <w:u w:val="single"/>
        </w:rPr>
        <w:t>Umfangreiches Informationsmaterial</w:t>
      </w:r>
    </w:p>
    <w:p w14:paraId="185620BB" w14:textId="4063C785" w:rsidR="00A35AB7" w:rsidRDefault="00077B8B" w:rsidP="00A35AB7">
      <w:pPr>
        <w:spacing w:line="360" w:lineRule="auto"/>
        <w:jc w:val="both"/>
        <w:rPr>
          <w:rFonts w:ascii="Arial" w:hAnsi="Arial" w:cs="Arial"/>
          <w:noProof/>
          <w:color w:val="000000" w:themeColor="text1"/>
          <w:sz w:val="20"/>
          <w:szCs w:val="20"/>
        </w:rPr>
      </w:pPr>
      <w:r>
        <w:rPr>
          <w:rFonts w:ascii="Arial" w:hAnsi="Arial" w:cs="Arial"/>
          <w:noProof/>
          <w:color w:val="000000" w:themeColor="text1"/>
          <w:sz w:val="20"/>
          <w:szCs w:val="20"/>
        </w:rPr>
        <w:t xml:space="preserve">Auf der Seite </w:t>
      </w:r>
      <w:hyperlink r:id="rId8" w:history="1">
        <w:r w:rsidR="00A136B7" w:rsidRPr="00A47FD3">
          <w:rPr>
            <w:rStyle w:val="Hyperlink"/>
            <w:rFonts w:ascii="Arial" w:hAnsi="Arial" w:cs="Arial"/>
            <w:noProof/>
            <w:sz w:val="20"/>
            <w:szCs w:val="20"/>
          </w:rPr>
          <w:t>www.plancofix.de</w:t>
        </w:r>
      </w:hyperlink>
      <w:r w:rsidR="00A136B7">
        <w:rPr>
          <w:rFonts w:ascii="Arial" w:hAnsi="Arial" w:cs="Arial"/>
          <w:noProof/>
          <w:color w:val="000000" w:themeColor="text1"/>
          <w:sz w:val="20"/>
          <w:szCs w:val="20"/>
        </w:rPr>
        <w:t xml:space="preserve"> </w:t>
      </w:r>
      <w:r>
        <w:rPr>
          <w:rFonts w:ascii="Arial" w:hAnsi="Arial" w:cs="Arial"/>
          <w:noProof/>
          <w:color w:val="000000" w:themeColor="text1"/>
          <w:sz w:val="20"/>
          <w:szCs w:val="20"/>
        </w:rPr>
        <w:t>finden sich alle technischen Daten, Prospekte, detaillierte Einbauvideos, die VDE-Zulassung, das DEKRA</w:t>
      </w:r>
      <w:r w:rsidR="00A136B7">
        <w:rPr>
          <w:rFonts w:ascii="Arial" w:hAnsi="Arial" w:cs="Arial"/>
          <w:noProof/>
          <w:color w:val="000000" w:themeColor="text1"/>
          <w:sz w:val="20"/>
          <w:szCs w:val="20"/>
        </w:rPr>
        <w:t>-</w:t>
      </w:r>
      <w:r>
        <w:rPr>
          <w:rFonts w:ascii="Arial" w:hAnsi="Arial" w:cs="Arial"/>
          <w:noProof/>
          <w:color w:val="000000" w:themeColor="text1"/>
          <w:sz w:val="20"/>
          <w:szCs w:val="20"/>
        </w:rPr>
        <w:t xml:space="preserve">Schallschutzzertifikat, eine Ersatzteilliste sowie eine Übersicht zu finanziellen Fördermitteln. </w:t>
      </w:r>
      <w:r w:rsidR="007D05F5">
        <w:rPr>
          <w:rFonts w:ascii="Arial" w:hAnsi="Arial" w:cs="Arial"/>
          <w:noProof/>
          <w:color w:val="000000" w:themeColor="text1"/>
          <w:sz w:val="20"/>
          <w:szCs w:val="20"/>
        </w:rPr>
        <w:t>Ein weiterer Klick fürhrt direkt zu den Connect Duschrinnen von Dallmer.</w:t>
      </w:r>
      <w:r w:rsidR="00A136B7" w:rsidRPr="00A136B7">
        <w:t xml:space="preserve"> </w:t>
      </w:r>
    </w:p>
    <w:p w14:paraId="4B06B594" w14:textId="5B70BB1E" w:rsidR="00077B8B" w:rsidRDefault="00077B8B" w:rsidP="00A35AB7">
      <w:pPr>
        <w:spacing w:line="360" w:lineRule="auto"/>
        <w:jc w:val="both"/>
        <w:rPr>
          <w:rFonts w:ascii="Arial" w:hAnsi="Arial" w:cs="Arial"/>
          <w:noProof/>
          <w:color w:val="000000" w:themeColor="text1"/>
          <w:sz w:val="20"/>
          <w:szCs w:val="20"/>
        </w:rPr>
      </w:pPr>
    </w:p>
    <w:p w14:paraId="0EC74B43" w14:textId="77777777" w:rsidR="00077B8B" w:rsidRDefault="00077B8B" w:rsidP="00A35AB7">
      <w:pPr>
        <w:spacing w:line="360" w:lineRule="auto"/>
        <w:jc w:val="both"/>
        <w:rPr>
          <w:rFonts w:ascii="Arial" w:hAnsi="Arial" w:cs="Arial"/>
          <w:noProof/>
          <w:color w:val="000000" w:themeColor="text1"/>
          <w:sz w:val="20"/>
          <w:szCs w:val="20"/>
        </w:rPr>
      </w:pPr>
    </w:p>
    <w:p w14:paraId="02DF2CB8" w14:textId="6388307F" w:rsidR="00C61CB4" w:rsidRDefault="00C61CB4" w:rsidP="007308A6">
      <w:pPr>
        <w:spacing w:line="360" w:lineRule="auto"/>
        <w:jc w:val="both"/>
        <w:rPr>
          <w:rFonts w:ascii="Arial" w:hAnsi="Arial" w:cs="Arial"/>
          <w:b/>
          <w:bCs/>
          <w:noProof/>
          <w:color w:val="000000" w:themeColor="text1"/>
          <w:sz w:val="20"/>
          <w:szCs w:val="20"/>
        </w:rPr>
      </w:pPr>
      <w:r w:rsidRPr="00C61CB4">
        <w:rPr>
          <w:rFonts w:ascii="Arial" w:hAnsi="Arial" w:cs="Arial"/>
          <w:b/>
          <w:bCs/>
          <w:noProof/>
          <w:color w:val="000000" w:themeColor="text1"/>
          <w:sz w:val="20"/>
          <w:szCs w:val="20"/>
        </w:rPr>
        <w:lastRenderedPageBreak/>
        <w:t>Wer liefert was?</w:t>
      </w:r>
    </w:p>
    <w:p w14:paraId="3BF9D18B" w14:textId="17400418" w:rsidR="008027C8" w:rsidRPr="00A73625" w:rsidRDefault="008027C8" w:rsidP="00A21E25">
      <w:pPr>
        <w:autoSpaceDE w:val="0"/>
        <w:autoSpaceDN w:val="0"/>
        <w:adjustRightInd w:val="0"/>
        <w:spacing w:line="360" w:lineRule="auto"/>
        <w:jc w:val="both"/>
        <w:rPr>
          <w:rFonts w:ascii="Arial" w:hAnsi="Arial" w:cs="Arial"/>
          <w:sz w:val="20"/>
          <w:szCs w:val="20"/>
        </w:rPr>
      </w:pPr>
      <w:r w:rsidRPr="00A73625">
        <w:rPr>
          <w:rFonts w:ascii="Arial" w:hAnsi="Arial" w:cs="Arial"/>
          <w:noProof/>
          <w:color w:val="000000" w:themeColor="text1"/>
          <w:sz w:val="20"/>
          <w:szCs w:val="20"/>
        </w:rPr>
        <w:t xml:space="preserve">Beide Unternehmen </w:t>
      </w:r>
      <w:r w:rsidR="00326CE9" w:rsidRPr="00A73625">
        <w:rPr>
          <w:rFonts w:ascii="Arial" w:hAnsi="Arial" w:cs="Arial"/>
          <w:noProof/>
          <w:color w:val="000000" w:themeColor="text1"/>
          <w:sz w:val="20"/>
          <w:szCs w:val="20"/>
        </w:rPr>
        <w:t xml:space="preserve">vertreiben ihre </w:t>
      </w:r>
      <w:r w:rsidRPr="00A73625">
        <w:rPr>
          <w:rFonts w:ascii="Arial" w:hAnsi="Arial" w:cs="Arial"/>
          <w:noProof/>
          <w:color w:val="000000" w:themeColor="text1"/>
          <w:sz w:val="20"/>
          <w:szCs w:val="20"/>
        </w:rPr>
        <w:t xml:space="preserve">Produkte </w:t>
      </w:r>
      <w:r w:rsidR="00326CE9" w:rsidRPr="00A73625">
        <w:rPr>
          <w:rFonts w:ascii="Arial" w:hAnsi="Arial" w:cs="Arial"/>
          <w:noProof/>
          <w:color w:val="000000" w:themeColor="text1"/>
          <w:sz w:val="20"/>
          <w:szCs w:val="20"/>
        </w:rPr>
        <w:t xml:space="preserve">unabhängig voneinander </w:t>
      </w:r>
      <w:r w:rsidRPr="00A73625">
        <w:rPr>
          <w:rFonts w:ascii="Arial" w:hAnsi="Arial" w:cs="Arial"/>
          <w:noProof/>
          <w:color w:val="000000" w:themeColor="text1"/>
          <w:sz w:val="20"/>
          <w:szCs w:val="20"/>
        </w:rPr>
        <w:t>über den SHK-Großhandel</w:t>
      </w:r>
      <w:r w:rsidR="00326CE9" w:rsidRPr="00A73625">
        <w:rPr>
          <w:rFonts w:ascii="Arial" w:hAnsi="Arial" w:cs="Arial"/>
          <w:noProof/>
          <w:color w:val="000000" w:themeColor="text1"/>
          <w:sz w:val="20"/>
          <w:szCs w:val="20"/>
        </w:rPr>
        <w:t>.</w:t>
      </w:r>
      <w:r w:rsidRPr="00A73625">
        <w:rPr>
          <w:rFonts w:ascii="Arial" w:hAnsi="Arial" w:cs="Arial"/>
          <w:noProof/>
          <w:color w:val="000000" w:themeColor="text1"/>
          <w:sz w:val="20"/>
          <w:szCs w:val="20"/>
        </w:rPr>
        <w:t xml:space="preserve"> </w:t>
      </w:r>
      <w:r w:rsidR="00A73625" w:rsidRPr="00A73625">
        <w:rPr>
          <w:rFonts w:ascii="Arial" w:hAnsi="Arial" w:cs="Arial"/>
          <w:noProof/>
          <w:color w:val="000000" w:themeColor="text1"/>
          <w:sz w:val="20"/>
          <w:szCs w:val="20"/>
        </w:rPr>
        <w:t>Jung Pumpen liefert den</w:t>
      </w:r>
      <w:r w:rsidR="00016C57" w:rsidRPr="00A73625">
        <w:rPr>
          <w:rFonts w:ascii="Arial" w:hAnsi="Arial" w:cs="Arial"/>
          <w:sz w:val="20"/>
          <w:szCs w:val="20"/>
        </w:rPr>
        <w:t xml:space="preserve"> </w:t>
      </w:r>
      <w:hyperlink r:id="rId9" w:history="1">
        <w:proofErr w:type="spellStart"/>
        <w:r w:rsidR="00016C57" w:rsidRPr="007A5E31">
          <w:rPr>
            <w:rStyle w:val="Hyperlink"/>
            <w:rFonts w:ascii="Arial" w:hAnsi="Arial" w:cs="Arial"/>
            <w:sz w:val="20"/>
            <w:szCs w:val="20"/>
          </w:rPr>
          <w:t>Plancofix</w:t>
        </w:r>
        <w:proofErr w:type="spellEnd"/>
        <w:r w:rsidR="00016C57" w:rsidRPr="007A5E31">
          <w:rPr>
            <w:rStyle w:val="Hyperlink"/>
            <w:rFonts w:ascii="Arial" w:hAnsi="Arial" w:cs="Arial"/>
            <w:sz w:val="20"/>
            <w:szCs w:val="20"/>
          </w:rPr>
          <w:t xml:space="preserve"> Connect</w:t>
        </w:r>
      </w:hyperlink>
      <w:r w:rsidR="00016C57" w:rsidRPr="00A73625">
        <w:rPr>
          <w:rFonts w:ascii="Arial" w:hAnsi="Arial" w:cs="Arial"/>
          <w:sz w:val="20"/>
          <w:szCs w:val="20"/>
        </w:rPr>
        <w:t xml:space="preserve"> </w:t>
      </w:r>
      <w:r w:rsidR="00A21E25">
        <w:rPr>
          <w:rFonts w:ascii="Arial" w:hAnsi="Arial" w:cs="Arial"/>
          <w:sz w:val="20"/>
          <w:szCs w:val="20"/>
        </w:rPr>
        <w:t>samt Dichtmanschette</w:t>
      </w:r>
      <w:r w:rsidR="00016C57" w:rsidRPr="00A73625">
        <w:rPr>
          <w:rFonts w:ascii="Arial" w:hAnsi="Arial" w:cs="Arial"/>
          <w:sz w:val="20"/>
          <w:szCs w:val="20"/>
        </w:rPr>
        <w:t>, welche für die fachgerechte Ausführung der Verbundabdichtung erforderlich ist. Dies definiert gleichzeitig klare Schnittstellen und Gewerktrennung</w:t>
      </w:r>
      <w:r w:rsidR="00712A4D">
        <w:rPr>
          <w:rFonts w:ascii="Arial" w:hAnsi="Arial" w:cs="Arial"/>
          <w:sz w:val="20"/>
          <w:szCs w:val="20"/>
        </w:rPr>
        <w:t>.</w:t>
      </w:r>
      <w:r w:rsidR="00A21E25">
        <w:rPr>
          <w:rFonts w:ascii="Arial" w:hAnsi="Arial" w:cs="Arial"/>
          <w:sz w:val="20"/>
          <w:szCs w:val="20"/>
        </w:rPr>
        <w:t xml:space="preserve"> </w:t>
      </w:r>
      <w:r w:rsidR="00712A4D">
        <w:rPr>
          <w:rFonts w:ascii="Arial" w:hAnsi="Arial" w:cs="Arial"/>
          <w:sz w:val="20"/>
          <w:szCs w:val="20"/>
        </w:rPr>
        <w:t xml:space="preserve">Ebenfalls beim Sanitärfachgroßhandel </w:t>
      </w:r>
      <w:r w:rsidR="00A35AB7" w:rsidRPr="00A73625">
        <w:rPr>
          <w:rFonts w:ascii="Arial" w:hAnsi="Arial" w:cs="Arial"/>
          <w:sz w:val="20"/>
          <w:szCs w:val="20"/>
        </w:rPr>
        <w:t xml:space="preserve">kann das SHK-Handwerk die gewünschte </w:t>
      </w:r>
      <w:hyperlink r:id="rId10" w:history="1">
        <w:proofErr w:type="spellStart"/>
        <w:r w:rsidR="00A35AB7" w:rsidRPr="007A5E31">
          <w:rPr>
            <w:rStyle w:val="Hyperlink"/>
            <w:rFonts w:ascii="Arial" w:hAnsi="Arial" w:cs="Arial"/>
            <w:sz w:val="20"/>
            <w:szCs w:val="20"/>
          </w:rPr>
          <w:t>Dallmer</w:t>
        </w:r>
        <w:proofErr w:type="spellEnd"/>
        <w:r w:rsidR="00A35AB7" w:rsidRPr="007A5E31">
          <w:rPr>
            <w:rStyle w:val="Hyperlink"/>
            <w:rFonts w:ascii="Arial" w:hAnsi="Arial" w:cs="Arial"/>
            <w:sz w:val="20"/>
            <w:szCs w:val="20"/>
          </w:rPr>
          <w:t>-Duschrinne</w:t>
        </w:r>
      </w:hyperlink>
      <w:r w:rsidR="00A35AB7" w:rsidRPr="00A73625">
        <w:rPr>
          <w:rFonts w:ascii="Arial" w:hAnsi="Arial" w:cs="Arial"/>
          <w:sz w:val="20"/>
          <w:szCs w:val="20"/>
        </w:rPr>
        <w:t xml:space="preserve"> beziehen, deren Namensgebung mit „Connect“ (z.B. </w:t>
      </w:r>
      <w:proofErr w:type="spellStart"/>
      <w:r w:rsidR="00A35AB7" w:rsidRPr="00A73625">
        <w:rPr>
          <w:rFonts w:ascii="Arial" w:hAnsi="Arial" w:cs="Arial"/>
          <w:sz w:val="20"/>
          <w:szCs w:val="20"/>
        </w:rPr>
        <w:t>CeraWall</w:t>
      </w:r>
      <w:proofErr w:type="spellEnd"/>
      <w:r w:rsidR="00A35AB7" w:rsidRPr="00A73625">
        <w:rPr>
          <w:rFonts w:ascii="Arial" w:hAnsi="Arial" w:cs="Arial"/>
          <w:sz w:val="20"/>
          <w:szCs w:val="20"/>
        </w:rPr>
        <w:t xml:space="preserve"> Connect) endet. Die Kombination beider Connect-Produkte, also </w:t>
      </w:r>
      <w:proofErr w:type="spellStart"/>
      <w:r w:rsidR="00A35AB7" w:rsidRPr="00A73625">
        <w:rPr>
          <w:rFonts w:ascii="Arial" w:hAnsi="Arial" w:cs="Arial"/>
          <w:sz w:val="20"/>
          <w:szCs w:val="20"/>
        </w:rPr>
        <w:t>Plancofix</w:t>
      </w:r>
      <w:proofErr w:type="spellEnd"/>
      <w:r w:rsidR="00A35AB7" w:rsidRPr="00A73625">
        <w:rPr>
          <w:rFonts w:ascii="Arial" w:hAnsi="Arial" w:cs="Arial"/>
          <w:sz w:val="20"/>
          <w:szCs w:val="20"/>
        </w:rPr>
        <w:t xml:space="preserve"> Connect von Jung Pumpen und </w:t>
      </w:r>
      <w:proofErr w:type="spellStart"/>
      <w:r w:rsidR="00A35AB7" w:rsidRPr="00A73625">
        <w:rPr>
          <w:rFonts w:ascii="Arial" w:hAnsi="Arial" w:cs="Arial"/>
          <w:sz w:val="20"/>
          <w:szCs w:val="20"/>
        </w:rPr>
        <w:t>CeraWall</w:t>
      </w:r>
      <w:proofErr w:type="spellEnd"/>
      <w:r w:rsidR="00A35AB7" w:rsidRPr="00A73625">
        <w:rPr>
          <w:rFonts w:ascii="Arial" w:hAnsi="Arial" w:cs="Arial"/>
          <w:sz w:val="20"/>
          <w:szCs w:val="20"/>
        </w:rPr>
        <w:t xml:space="preserve">, </w:t>
      </w:r>
      <w:proofErr w:type="spellStart"/>
      <w:r w:rsidR="00A35AB7" w:rsidRPr="00A73625">
        <w:rPr>
          <w:rFonts w:ascii="Arial" w:hAnsi="Arial" w:cs="Arial"/>
          <w:sz w:val="20"/>
          <w:szCs w:val="20"/>
        </w:rPr>
        <w:t>CeraFrame</w:t>
      </w:r>
      <w:proofErr w:type="spellEnd"/>
      <w:r w:rsidR="00A35AB7" w:rsidRPr="00A73625">
        <w:rPr>
          <w:rFonts w:ascii="Arial" w:hAnsi="Arial" w:cs="Arial"/>
          <w:sz w:val="20"/>
          <w:szCs w:val="20"/>
        </w:rPr>
        <w:t xml:space="preserve"> oder </w:t>
      </w:r>
      <w:proofErr w:type="spellStart"/>
      <w:r w:rsidR="00A35AB7" w:rsidRPr="00A73625">
        <w:rPr>
          <w:rFonts w:ascii="Arial" w:hAnsi="Arial" w:cs="Arial"/>
          <w:sz w:val="20"/>
          <w:szCs w:val="20"/>
        </w:rPr>
        <w:t>CeraFloor</w:t>
      </w:r>
      <w:proofErr w:type="spellEnd"/>
      <w:r w:rsidR="00A35AB7" w:rsidRPr="00A73625">
        <w:rPr>
          <w:rFonts w:ascii="Arial" w:hAnsi="Arial" w:cs="Arial"/>
          <w:sz w:val="20"/>
          <w:szCs w:val="20"/>
        </w:rPr>
        <w:t xml:space="preserve"> Connect von </w:t>
      </w:r>
      <w:proofErr w:type="spellStart"/>
      <w:r w:rsidR="00A35AB7" w:rsidRPr="00A73625">
        <w:rPr>
          <w:rFonts w:ascii="Arial" w:hAnsi="Arial" w:cs="Arial"/>
          <w:sz w:val="20"/>
          <w:szCs w:val="20"/>
        </w:rPr>
        <w:t>Dallmer</w:t>
      </w:r>
      <w:proofErr w:type="spellEnd"/>
      <w:r w:rsidR="00A35AB7" w:rsidRPr="00A73625">
        <w:rPr>
          <w:rFonts w:ascii="Arial" w:hAnsi="Arial" w:cs="Arial"/>
          <w:sz w:val="20"/>
          <w:szCs w:val="20"/>
        </w:rPr>
        <w:t xml:space="preserve"> ergeben ein ganzes Produkt</w:t>
      </w:r>
      <w:r w:rsidR="00326CE9" w:rsidRPr="00A73625">
        <w:rPr>
          <w:rFonts w:ascii="Arial" w:hAnsi="Arial" w:cs="Arial"/>
          <w:sz w:val="20"/>
          <w:szCs w:val="20"/>
        </w:rPr>
        <w:t>.</w:t>
      </w:r>
      <w:r w:rsidR="00A35AB7" w:rsidRPr="00A73625">
        <w:rPr>
          <w:rFonts w:ascii="Arial" w:hAnsi="Arial" w:cs="Arial"/>
          <w:sz w:val="20"/>
          <w:szCs w:val="20"/>
        </w:rPr>
        <w:t xml:space="preserve"> </w:t>
      </w:r>
    </w:p>
    <w:p w14:paraId="27146559" w14:textId="7DD63FD4" w:rsidR="00DD3A48" w:rsidRDefault="00DD3A48">
      <w:pPr>
        <w:rPr>
          <w:rFonts w:ascii="Arial" w:hAnsi="Arial" w:cs="Arial"/>
          <w:sz w:val="20"/>
          <w:szCs w:val="20"/>
        </w:rPr>
      </w:pPr>
      <w:r>
        <w:rPr>
          <w:rFonts w:ascii="Arial" w:hAnsi="Arial" w:cs="Arial"/>
          <w:sz w:val="20"/>
          <w:szCs w:val="20"/>
        </w:rPr>
        <w:br w:type="page"/>
      </w:r>
    </w:p>
    <w:p w14:paraId="4082D32B" w14:textId="77777777" w:rsidR="00F56614" w:rsidRPr="006E269E" w:rsidRDefault="00F56614" w:rsidP="00F56614">
      <w:pPr>
        <w:spacing w:line="360" w:lineRule="auto"/>
        <w:jc w:val="both"/>
        <w:rPr>
          <w:rFonts w:ascii="Arial" w:hAnsi="Arial" w:cs="Arial"/>
          <w:sz w:val="20"/>
          <w:szCs w:val="20"/>
        </w:rPr>
      </w:pPr>
      <w:r w:rsidRPr="006E269E">
        <w:rPr>
          <w:rFonts w:ascii="Arial" w:hAnsi="Arial" w:cs="Arial"/>
          <w:noProof/>
          <w:sz w:val="20"/>
          <w:szCs w:val="20"/>
        </w:rPr>
        <w:lastRenderedPageBreak/>
        <w:drawing>
          <wp:inline distT="0" distB="0" distL="0" distR="0" wp14:anchorId="42A6B5E9" wp14:editId="22CADBDC">
            <wp:extent cx="4896707" cy="137160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1" cstate="email">
                      <a:extLst>
                        <a:ext uri="{28A0092B-C50C-407E-A947-70E740481C1C}">
                          <a14:useLocalDpi xmlns:a14="http://schemas.microsoft.com/office/drawing/2010/main"/>
                        </a:ext>
                      </a:extLst>
                    </a:blip>
                    <a:stretch>
                      <a:fillRect/>
                    </a:stretch>
                  </pic:blipFill>
                  <pic:spPr>
                    <a:xfrm>
                      <a:off x="0" y="0"/>
                      <a:ext cx="4900886" cy="1372771"/>
                    </a:xfrm>
                    <a:prstGeom prst="rect">
                      <a:avLst/>
                    </a:prstGeom>
                  </pic:spPr>
                </pic:pic>
              </a:graphicData>
            </a:graphic>
          </wp:inline>
        </w:drawing>
      </w:r>
    </w:p>
    <w:p w14:paraId="75EBEAF7" w14:textId="02FCCDF6" w:rsidR="00F56614" w:rsidRDefault="00F56614" w:rsidP="00F56614">
      <w:pPr>
        <w:autoSpaceDE w:val="0"/>
        <w:autoSpaceDN w:val="0"/>
        <w:adjustRightInd w:val="0"/>
        <w:spacing w:line="360" w:lineRule="auto"/>
        <w:jc w:val="both"/>
        <w:rPr>
          <w:rFonts w:ascii="Arial" w:hAnsi="Arial" w:cs="Arial"/>
          <w:b/>
          <w:bCs/>
          <w:color w:val="000000" w:themeColor="text1"/>
          <w:sz w:val="20"/>
          <w:szCs w:val="20"/>
        </w:rPr>
      </w:pPr>
      <w:r w:rsidRPr="00F56614">
        <w:rPr>
          <w:rFonts w:ascii="Arial" w:hAnsi="Arial" w:cs="Arial"/>
          <w:i/>
          <w:iCs/>
          <w:sz w:val="18"/>
          <w:szCs w:val="18"/>
        </w:rPr>
        <w:t>Abb. 1:</w:t>
      </w:r>
      <w:r w:rsidRPr="00F56614">
        <w:rPr>
          <w:rFonts w:ascii="Arial" w:hAnsi="Arial" w:cs="Arial"/>
          <w:sz w:val="18"/>
          <w:szCs w:val="18"/>
        </w:rPr>
        <w:t xml:space="preserve"> </w:t>
      </w:r>
      <w:r w:rsidRPr="00F56614">
        <w:rPr>
          <w:rFonts w:ascii="Arial" w:hAnsi="Arial" w:cs="Arial"/>
          <w:i/>
          <w:iCs/>
          <w:color w:val="000000" w:themeColor="text1"/>
          <w:sz w:val="18"/>
          <w:szCs w:val="18"/>
        </w:rPr>
        <w:t xml:space="preserve">Jung Pumpen und </w:t>
      </w:r>
      <w:proofErr w:type="spellStart"/>
      <w:r w:rsidRPr="00F56614">
        <w:rPr>
          <w:rFonts w:ascii="Arial" w:hAnsi="Arial" w:cs="Arial"/>
          <w:i/>
          <w:iCs/>
          <w:color w:val="000000" w:themeColor="text1"/>
          <w:sz w:val="18"/>
          <w:szCs w:val="18"/>
        </w:rPr>
        <w:t>Dallmer</w:t>
      </w:r>
      <w:proofErr w:type="spellEnd"/>
      <w:r w:rsidRPr="00F56614">
        <w:rPr>
          <w:rFonts w:ascii="Arial" w:hAnsi="Arial" w:cs="Arial"/>
          <w:i/>
          <w:iCs/>
          <w:color w:val="000000" w:themeColor="text1"/>
          <w:sz w:val="18"/>
          <w:szCs w:val="18"/>
        </w:rPr>
        <w:t xml:space="preserve"> – </w:t>
      </w:r>
      <w:r w:rsidR="00C57D1F">
        <w:rPr>
          <w:rFonts w:ascii="Arial" w:hAnsi="Arial" w:cs="Arial"/>
          <w:i/>
          <w:iCs/>
          <w:color w:val="000000" w:themeColor="text1"/>
          <w:sz w:val="18"/>
          <w:szCs w:val="18"/>
        </w:rPr>
        <w:t>z</w:t>
      </w:r>
      <w:r w:rsidRPr="00F56614">
        <w:rPr>
          <w:rFonts w:ascii="Arial" w:hAnsi="Arial" w:cs="Arial"/>
          <w:i/>
          <w:iCs/>
          <w:color w:val="000000" w:themeColor="text1"/>
          <w:sz w:val="18"/>
          <w:szCs w:val="18"/>
        </w:rPr>
        <w:t>wei Premiummarken</w:t>
      </w:r>
      <w:r>
        <w:rPr>
          <w:rFonts w:ascii="Arial" w:hAnsi="Arial" w:cs="Arial"/>
          <w:i/>
          <w:iCs/>
          <w:color w:val="000000" w:themeColor="text1"/>
          <w:sz w:val="18"/>
          <w:szCs w:val="18"/>
        </w:rPr>
        <w:t xml:space="preserve"> verbinden </w:t>
      </w:r>
      <w:r w:rsidRPr="00F56614">
        <w:rPr>
          <w:rFonts w:ascii="Arial" w:hAnsi="Arial" w:cs="Arial"/>
          <w:i/>
          <w:iCs/>
          <w:color w:val="000000" w:themeColor="text1"/>
          <w:sz w:val="18"/>
          <w:szCs w:val="18"/>
        </w:rPr>
        <w:t>zuverlässige Technik mit hochwertigem Design.</w:t>
      </w:r>
      <w:r w:rsidRPr="00F56614">
        <w:rPr>
          <w:rFonts w:ascii="Arial" w:hAnsi="Arial" w:cs="Arial"/>
          <w:b/>
          <w:bCs/>
          <w:color w:val="000000" w:themeColor="text1"/>
          <w:sz w:val="20"/>
          <w:szCs w:val="20"/>
        </w:rPr>
        <w:t xml:space="preserve"> </w:t>
      </w:r>
    </w:p>
    <w:p w14:paraId="3775F769" w14:textId="43A154F5" w:rsidR="00C4154E" w:rsidRDefault="00C4154E" w:rsidP="00F56614">
      <w:pPr>
        <w:autoSpaceDE w:val="0"/>
        <w:autoSpaceDN w:val="0"/>
        <w:adjustRightInd w:val="0"/>
        <w:spacing w:line="360" w:lineRule="auto"/>
        <w:jc w:val="both"/>
        <w:rPr>
          <w:rFonts w:ascii="Arial" w:hAnsi="Arial" w:cs="Arial"/>
          <w:b/>
          <w:bCs/>
          <w:color w:val="000000" w:themeColor="text1"/>
          <w:sz w:val="20"/>
          <w:szCs w:val="20"/>
        </w:rPr>
      </w:pPr>
    </w:p>
    <w:p w14:paraId="1F45155F" w14:textId="77777777" w:rsidR="00C4154E" w:rsidRPr="006E269E" w:rsidRDefault="00C4154E" w:rsidP="00F56614">
      <w:pPr>
        <w:autoSpaceDE w:val="0"/>
        <w:autoSpaceDN w:val="0"/>
        <w:adjustRightInd w:val="0"/>
        <w:spacing w:line="360" w:lineRule="auto"/>
        <w:jc w:val="both"/>
        <w:rPr>
          <w:rFonts w:ascii="Arial" w:hAnsi="Arial" w:cs="Arial"/>
          <w:b/>
          <w:bCs/>
          <w:color w:val="585757"/>
          <w:sz w:val="20"/>
          <w:szCs w:val="20"/>
        </w:rPr>
      </w:pPr>
    </w:p>
    <w:p w14:paraId="76A1F778" w14:textId="234C3E3D" w:rsidR="00F56614" w:rsidRPr="006E269E" w:rsidRDefault="00F56614" w:rsidP="00F56614">
      <w:pPr>
        <w:spacing w:line="360" w:lineRule="auto"/>
        <w:jc w:val="both"/>
        <w:rPr>
          <w:rFonts w:ascii="Arial" w:hAnsi="Arial" w:cs="Arial"/>
          <w:sz w:val="20"/>
          <w:szCs w:val="20"/>
        </w:rPr>
      </w:pPr>
    </w:p>
    <w:p w14:paraId="3E9FAC9B" w14:textId="0946C8AC" w:rsidR="00F56614" w:rsidRPr="006E269E" w:rsidRDefault="00DD3A48" w:rsidP="00F56614">
      <w:pPr>
        <w:spacing w:line="360" w:lineRule="auto"/>
        <w:jc w:val="both"/>
        <w:rPr>
          <w:rFonts w:ascii="Arial" w:hAnsi="Arial" w:cs="Arial"/>
          <w:sz w:val="20"/>
          <w:szCs w:val="20"/>
        </w:rPr>
      </w:pPr>
      <w:r>
        <w:rPr>
          <w:rFonts w:ascii="Arial" w:hAnsi="Arial" w:cs="Arial"/>
          <w:noProof/>
          <w:sz w:val="20"/>
          <w:szCs w:val="20"/>
        </w:rPr>
        <w:drawing>
          <wp:inline distT="0" distB="0" distL="0" distR="0" wp14:anchorId="7B8D2B49" wp14:editId="2C00481E">
            <wp:extent cx="4751705" cy="3620135"/>
            <wp:effectExtent l="0" t="0" r="0" b="0"/>
            <wp:docPr id="18" name="Grafik 18" descr="Ein Bild, das Boden, drinn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fik 18" descr="Ein Bild, das Boden, drinnen enthält.&#10;&#10;Automatisch generierte Beschreibung"/>
                    <pic:cNvPicPr/>
                  </pic:nvPicPr>
                  <pic:blipFill>
                    <a:blip r:embed="rId12" cstate="email">
                      <a:extLst>
                        <a:ext uri="{28A0092B-C50C-407E-A947-70E740481C1C}">
                          <a14:useLocalDpi xmlns:a14="http://schemas.microsoft.com/office/drawing/2010/main"/>
                        </a:ext>
                      </a:extLst>
                    </a:blip>
                    <a:stretch>
                      <a:fillRect/>
                    </a:stretch>
                  </pic:blipFill>
                  <pic:spPr>
                    <a:xfrm>
                      <a:off x="0" y="0"/>
                      <a:ext cx="4751705" cy="3620135"/>
                    </a:xfrm>
                    <a:prstGeom prst="rect">
                      <a:avLst/>
                    </a:prstGeom>
                  </pic:spPr>
                </pic:pic>
              </a:graphicData>
            </a:graphic>
          </wp:inline>
        </w:drawing>
      </w:r>
    </w:p>
    <w:p w14:paraId="0EAD9373" w14:textId="60F35AD7" w:rsidR="00F56614" w:rsidRPr="005C1DB6" w:rsidRDefault="00F56614" w:rsidP="00F56614">
      <w:pPr>
        <w:spacing w:line="360" w:lineRule="auto"/>
        <w:jc w:val="both"/>
        <w:rPr>
          <w:rFonts w:ascii="Arial" w:hAnsi="Arial" w:cs="Arial"/>
          <w:i/>
          <w:iCs/>
          <w:sz w:val="18"/>
          <w:szCs w:val="18"/>
        </w:rPr>
      </w:pPr>
      <w:r w:rsidRPr="005C1DB6">
        <w:rPr>
          <w:rFonts w:ascii="Arial" w:hAnsi="Arial" w:cs="Arial"/>
          <w:i/>
          <w:iCs/>
          <w:sz w:val="18"/>
          <w:szCs w:val="18"/>
        </w:rPr>
        <w:t>Abb. 2</w:t>
      </w:r>
      <w:r w:rsidR="00DD3A48" w:rsidRPr="005C1DB6">
        <w:rPr>
          <w:rFonts w:ascii="Arial" w:hAnsi="Arial" w:cs="Arial"/>
          <w:i/>
          <w:iCs/>
          <w:sz w:val="18"/>
          <w:szCs w:val="18"/>
        </w:rPr>
        <w:t>a</w:t>
      </w:r>
      <w:r w:rsidRPr="005C1DB6">
        <w:rPr>
          <w:rFonts w:ascii="Arial" w:hAnsi="Arial" w:cs="Arial"/>
          <w:i/>
          <w:iCs/>
          <w:sz w:val="18"/>
          <w:szCs w:val="18"/>
        </w:rPr>
        <w:t xml:space="preserve">: </w:t>
      </w:r>
      <w:r w:rsidR="005C1DB6" w:rsidRPr="005C1DB6">
        <w:rPr>
          <w:rFonts w:ascii="Arial" w:hAnsi="Arial" w:cs="Arial"/>
          <w:b/>
          <w:bCs/>
          <w:i/>
          <w:iCs/>
          <w:sz w:val="18"/>
          <w:szCs w:val="16"/>
        </w:rPr>
        <w:t>Vorher:</w:t>
      </w:r>
      <w:r w:rsidR="005C1DB6" w:rsidRPr="005C1DB6">
        <w:rPr>
          <w:rFonts w:ascii="Arial" w:hAnsi="Arial" w:cs="Arial"/>
          <w:i/>
          <w:iCs/>
          <w:sz w:val="18"/>
          <w:szCs w:val="16"/>
        </w:rPr>
        <w:t xml:space="preserve"> Das Duschwasser fließt in freiem Gefälle aus der hohen Duschwanne in das Abwasserohr in der Wand. (Bild: Jung Pumpen GmbH)</w:t>
      </w:r>
    </w:p>
    <w:p w14:paraId="33FE4DCA" w14:textId="232EEBD1" w:rsidR="00F56614" w:rsidRPr="006E269E" w:rsidRDefault="00DD3A48" w:rsidP="00F56614">
      <w:pPr>
        <w:spacing w:line="360" w:lineRule="auto"/>
        <w:jc w:val="both"/>
        <w:rPr>
          <w:rFonts w:ascii="Arial" w:hAnsi="Arial" w:cs="Arial"/>
          <w:sz w:val="20"/>
          <w:szCs w:val="20"/>
        </w:rPr>
      </w:pPr>
      <w:r>
        <w:rPr>
          <w:rFonts w:ascii="Arial" w:hAnsi="Arial" w:cs="Arial"/>
          <w:noProof/>
          <w:sz w:val="20"/>
          <w:szCs w:val="20"/>
        </w:rPr>
        <w:lastRenderedPageBreak/>
        <w:drawing>
          <wp:inline distT="0" distB="0" distL="0" distR="0" wp14:anchorId="5A19746F" wp14:editId="571D3A14">
            <wp:extent cx="4751705" cy="3547110"/>
            <wp:effectExtent l="0" t="0" r="0" b="0"/>
            <wp:docPr id="17" name="Grafik 17" descr="Ein Bild, das drinnen, Wand, weiß, Küchengerä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fik 17" descr="Ein Bild, das drinnen, Wand, weiß, Küchengerät enthält.&#10;&#10;Automatisch generierte Beschreibung"/>
                    <pic:cNvPicPr/>
                  </pic:nvPicPr>
                  <pic:blipFill>
                    <a:blip r:embed="rId13" cstate="email">
                      <a:extLst>
                        <a:ext uri="{28A0092B-C50C-407E-A947-70E740481C1C}">
                          <a14:useLocalDpi xmlns:a14="http://schemas.microsoft.com/office/drawing/2010/main"/>
                        </a:ext>
                      </a:extLst>
                    </a:blip>
                    <a:stretch>
                      <a:fillRect/>
                    </a:stretch>
                  </pic:blipFill>
                  <pic:spPr>
                    <a:xfrm>
                      <a:off x="0" y="0"/>
                      <a:ext cx="4751705" cy="3547110"/>
                    </a:xfrm>
                    <a:prstGeom prst="rect">
                      <a:avLst/>
                    </a:prstGeom>
                  </pic:spPr>
                </pic:pic>
              </a:graphicData>
            </a:graphic>
          </wp:inline>
        </w:drawing>
      </w:r>
    </w:p>
    <w:p w14:paraId="3DFAFBE6" w14:textId="6D25944F" w:rsidR="00F56614" w:rsidRPr="005C1DB6" w:rsidRDefault="00DD3A48" w:rsidP="00F56614">
      <w:pPr>
        <w:spacing w:line="360" w:lineRule="auto"/>
        <w:jc w:val="both"/>
        <w:rPr>
          <w:rFonts w:ascii="Arial" w:hAnsi="Arial" w:cs="Arial"/>
          <w:sz w:val="18"/>
          <w:szCs w:val="18"/>
        </w:rPr>
      </w:pPr>
      <w:proofErr w:type="spellStart"/>
      <w:r w:rsidRPr="005C1DB6">
        <w:rPr>
          <w:rFonts w:ascii="Arial" w:hAnsi="Arial" w:cs="Arial"/>
          <w:sz w:val="18"/>
          <w:szCs w:val="18"/>
        </w:rPr>
        <w:t>Abb</w:t>
      </w:r>
      <w:proofErr w:type="spellEnd"/>
      <w:r w:rsidRPr="005C1DB6">
        <w:rPr>
          <w:rFonts w:ascii="Arial" w:hAnsi="Arial" w:cs="Arial"/>
          <w:sz w:val="18"/>
          <w:szCs w:val="18"/>
        </w:rPr>
        <w:t xml:space="preserve"> 2b: </w:t>
      </w:r>
      <w:r w:rsidRPr="005C1DB6">
        <w:rPr>
          <w:rFonts w:ascii="Arial" w:hAnsi="Arial" w:cs="Arial"/>
          <w:b/>
          <w:bCs/>
          <w:i/>
          <w:iCs/>
          <w:sz w:val="18"/>
          <w:szCs w:val="18"/>
        </w:rPr>
        <w:t>Nachher:</w:t>
      </w:r>
      <w:r w:rsidR="005C1DB6" w:rsidRPr="005C1DB6">
        <w:rPr>
          <w:rFonts w:ascii="Arial" w:hAnsi="Arial" w:cs="Arial"/>
          <w:sz w:val="18"/>
          <w:szCs w:val="18"/>
        </w:rPr>
        <w:t xml:space="preserve"> </w:t>
      </w:r>
      <w:r w:rsidR="005C1DB6" w:rsidRPr="005C1DB6">
        <w:rPr>
          <w:rFonts w:ascii="Arial" w:hAnsi="Arial" w:cs="Arial"/>
          <w:i/>
          <w:sz w:val="18"/>
          <w:szCs w:val="16"/>
        </w:rPr>
        <w:t xml:space="preserve">Wird der Duschboden auf das Fußbodenniveau abgesenkt, liegt das alte Abwasserrohr in der Wand oft zu hoch und das Wasser kann nicht abfließen. Hier hilft die Bodenablaufpumpe </w:t>
      </w:r>
      <w:proofErr w:type="spellStart"/>
      <w:r w:rsidR="005C1DB6" w:rsidRPr="005C1DB6">
        <w:rPr>
          <w:rFonts w:ascii="Arial" w:hAnsi="Arial" w:cs="Arial"/>
          <w:i/>
          <w:sz w:val="18"/>
          <w:szCs w:val="16"/>
        </w:rPr>
        <w:t>Plancofix</w:t>
      </w:r>
      <w:proofErr w:type="spellEnd"/>
      <w:r w:rsidR="005C1DB6" w:rsidRPr="005C1DB6">
        <w:rPr>
          <w:rFonts w:ascii="Arial" w:hAnsi="Arial" w:cs="Arial"/>
          <w:i/>
          <w:sz w:val="18"/>
          <w:szCs w:val="16"/>
        </w:rPr>
        <w:t xml:space="preserve"> Connect, die das Abwasser sehr leise in das vorhandene Abwasserrohr pumpt.</w:t>
      </w:r>
      <w:r w:rsidR="005C1DB6">
        <w:rPr>
          <w:rFonts w:ascii="Arial" w:hAnsi="Arial" w:cs="Arial"/>
          <w:i/>
          <w:sz w:val="18"/>
          <w:szCs w:val="16"/>
        </w:rPr>
        <w:t xml:space="preserve"> </w:t>
      </w:r>
      <w:r w:rsidR="005C1DB6" w:rsidRPr="005C1DB6">
        <w:rPr>
          <w:rFonts w:ascii="Arial" w:hAnsi="Arial" w:cs="Arial"/>
          <w:i/>
          <w:iCs/>
          <w:sz w:val="18"/>
          <w:szCs w:val="16"/>
        </w:rPr>
        <w:t>(Bild: Jung Pumpen GmbH)</w:t>
      </w:r>
    </w:p>
    <w:p w14:paraId="579555EC" w14:textId="170E17C1" w:rsidR="00FA04AD" w:rsidRDefault="00FA04AD" w:rsidP="00F56614">
      <w:pPr>
        <w:spacing w:line="360" w:lineRule="auto"/>
        <w:jc w:val="both"/>
        <w:rPr>
          <w:rFonts w:ascii="Arial" w:hAnsi="Arial" w:cs="Arial"/>
          <w:sz w:val="20"/>
          <w:szCs w:val="20"/>
        </w:rPr>
      </w:pPr>
    </w:p>
    <w:p w14:paraId="12B1F280" w14:textId="4D881C3E" w:rsidR="00FA04AD" w:rsidRPr="006E269E" w:rsidRDefault="00FA04AD" w:rsidP="00F56614">
      <w:pPr>
        <w:spacing w:line="360" w:lineRule="auto"/>
        <w:jc w:val="both"/>
        <w:rPr>
          <w:rFonts w:ascii="Arial" w:hAnsi="Arial" w:cs="Arial"/>
          <w:sz w:val="20"/>
          <w:szCs w:val="20"/>
        </w:rPr>
      </w:pPr>
      <w:r>
        <w:rPr>
          <w:rFonts w:ascii="Arial" w:hAnsi="Arial" w:cs="Arial"/>
          <w:noProof/>
          <w:sz w:val="20"/>
          <w:szCs w:val="20"/>
        </w:rPr>
        <w:drawing>
          <wp:inline distT="0" distB="0" distL="0" distR="0" wp14:anchorId="79B042A6" wp14:editId="47DBE39B">
            <wp:extent cx="4715338" cy="2638425"/>
            <wp:effectExtent l="0" t="0" r="9525" b="0"/>
            <wp:docPr id="10" name="Grafik 10" descr="Ein Bild, das Text, Projekto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Text, Projektor enthält.&#10;&#10;Automatisch generierte Beschreibung"/>
                    <pic:cNvPicPr/>
                  </pic:nvPicPr>
                  <pic:blipFill>
                    <a:blip r:embed="rId14" cstate="email">
                      <a:extLst>
                        <a:ext uri="{28A0092B-C50C-407E-A947-70E740481C1C}">
                          <a14:useLocalDpi xmlns:a14="http://schemas.microsoft.com/office/drawing/2010/main"/>
                        </a:ext>
                      </a:extLst>
                    </a:blip>
                    <a:stretch>
                      <a:fillRect/>
                    </a:stretch>
                  </pic:blipFill>
                  <pic:spPr>
                    <a:xfrm>
                      <a:off x="0" y="0"/>
                      <a:ext cx="4725490" cy="2644105"/>
                    </a:xfrm>
                    <a:prstGeom prst="rect">
                      <a:avLst/>
                    </a:prstGeom>
                  </pic:spPr>
                </pic:pic>
              </a:graphicData>
            </a:graphic>
          </wp:inline>
        </w:drawing>
      </w:r>
    </w:p>
    <w:p w14:paraId="609E8543" w14:textId="7B6BB387" w:rsidR="00F56614" w:rsidRDefault="00F56614" w:rsidP="00F56614">
      <w:pPr>
        <w:spacing w:line="360" w:lineRule="auto"/>
        <w:jc w:val="both"/>
        <w:rPr>
          <w:rFonts w:ascii="Arial" w:hAnsi="Arial" w:cs="Arial"/>
          <w:i/>
          <w:iCs/>
          <w:sz w:val="18"/>
          <w:szCs w:val="18"/>
        </w:rPr>
      </w:pPr>
      <w:r w:rsidRPr="00C57D1F">
        <w:rPr>
          <w:rFonts w:ascii="Arial" w:hAnsi="Arial" w:cs="Arial"/>
          <w:i/>
          <w:iCs/>
          <w:sz w:val="18"/>
          <w:szCs w:val="18"/>
        </w:rPr>
        <w:t xml:space="preserve">Abb. 3: </w:t>
      </w:r>
      <w:r w:rsidR="00C4154E" w:rsidRPr="00C4154E">
        <w:rPr>
          <w:rFonts w:ascii="Arial" w:hAnsi="Arial" w:cs="Arial"/>
          <w:b/>
          <w:bCs/>
          <w:i/>
          <w:iCs/>
          <w:sz w:val="18"/>
          <w:szCs w:val="18"/>
        </w:rPr>
        <w:t xml:space="preserve">Der </w:t>
      </w:r>
      <w:proofErr w:type="spellStart"/>
      <w:r w:rsidR="00C4154E" w:rsidRPr="00C4154E">
        <w:rPr>
          <w:rFonts w:ascii="Arial" w:hAnsi="Arial" w:cs="Arial"/>
          <w:b/>
          <w:bCs/>
          <w:i/>
          <w:iCs/>
          <w:sz w:val="18"/>
          <w:szCs w:val="18"/>
        </w:rPr>
        <w:t>Plancofix</w:t>
      </w:r>
      <w:proofErr w:type="spellEnd"/>
      <w:r w:rsidR="00C4154E" w:rsidRPr="00C4154E">
        <w:rPr>
          <w:rFonts w:ascii="Arial" w:hAnsi="Arial" w:cs="Arial"/>
          <w:b/>
          <w:bCs/>
          <w:i/>
          <w:iCs/>
          <w:sz w:val="18"/>
          <w:szCs w:val="18"/>
        </w:rPr>
        <w:t xml:space="preserve"> Connect:</w:t>
      </w:r>
      <w:r w:rsidR="00C4154E">
        <w:rPr>
          <w:rFonts w:ascii="Arial" w:hAnsi="Arial" w:cs="Arial"/>
          <w:i/>
          <w:iCs/>
          <w:sz w:val="18"/>
          <w:szCs w:val="18"/>
        </w:rPr>
        <w:t xml:space="preserve"> </w:t>
      </w:r>
      <w:r w:rsidRPr="00C57D1F">
        <w:rPr>
          <w:rFonts w:ascii="Arial" w:hAnsi="Arial" w:cs="Arial"/>
          <w:i/>
          <w:iCs/>
          <w:sz w:val="18"/>
          <w:szCs w:val="18"/>
        </w:rPr>
        <w:t xml:space="preserve">Eine kleine Pumpe im </w:t>
      </w:r>
      <w:r w:rsidR="00836C18">
        <w:rPr>
          <w:rFonts w:ascii="Arial" w:hAnsi="Arial" w:cs="Arial"/>
          <w:i/>
          <w:iCs/>
          <w:sz w:val="18"/>
          <w:szCs w:val="18"/>
        </w:rPr>
        <w:t>Bodenablauf</w:t>
      </w:r>
      <w:r w:rsidRPr="00C57D1F">
        <w:rPr>
          <w:rFonts w:ascii="Arial" w:hAnsi="Arial" w:cs="Arial"/>
          <w:i/>
          <w:iCs/>
          <w:sz w:val="18"/>
          <w:szCs w:val="18"/>
        </w:rPr>
        <w:t xml:space="preserve"> fördert das verbrauchte Duschwasser leise und zuverlässig in das vorhandene Abwassersystem</w:t>
      </w:r>
      <w:r w:rsidR="00C4154E">
        <w:rPr>
          <w:rFonts w:ascii="Arial" w:hAnsi="Arial" w:cs="Arial"/>
          <w:i/>
          <w:iCs/>
          <w:sz w:val="18"/>
          <w:szCs w:val="18"/>
        </w:rPr>
        <w:t xml:space="preserve"> und ermöglicht so eine barrierefreie Dusche im Bestand</w:t>
      </w:r>
      <w:r w:rsidR="00C57D1F" w:rsidRPr="00C57D1F">
        <w:rPr>
          <w:rFonts w:ascii="Arial" w:hAnsi="Arial" w:cs="Arial"/>
          <w:i/>
          <w:iCs/>
          <w:sz w:val="18"/>
          <w:szCs w:val="18"/>
        </w:rPr>
        <w:t>.</w:t>
      </w:r>
      <w:r w:rsidR="005C1DB6">
        <w:rPr>
          <w:rFonts w:ascii="Arial" w:hAnsi="Arial" w:cs="Arial"/>
          <w:i/>
          <w:iCs/>
          <w:sz w:val="18"/>
          <w:szCs w:val="18"/>
        </w:rPr>
        <w:t xml:space="preserve"> </w:t>
      </w:r>
      <w:r w:rsidR="005C1DB6" w:rsidRPr="005C1DB6">
        <w:rPr>
          <w:rFonts w:ascii="Arial" w:hAnsi="Arial" w:cs="Arial"/>
          <w:i/>
          <w:iCs/>
          <w:sz w:val="18"/>
          <w:szCs w:val="16"/>
        </w:rPr>
        <w:t>(Bild: Jung Pumpen GmbH)</w:t>
      </w:r>
    </w:p>
    <w:p w14:paraId="71413BC3" w14:textId="6E9E8BF1" w:rsidR="00836C18" w:rsidRDefault="00836C18" w:rsidP="00F56614">
      <w:pPr>
        <w:spacing w:line="360" w:lineRule="auto"/>
        <w:jc w:val="both"/>
        <w:rPr>
          <w:rFonts w:ascii="Arial" w:hAnsi="Arial" w:cs="Arial"/>
          <w:i/>
          <w:iCs/>
          <w:sz w:val="18"/>
          <w:szCs w:val="18"/>
        </w:rPr>
      </w:pPr>
    </w:p>
    <w:p w14:paraId="4AC24F28" w14:textId="55EF0149" w:rsidR="00C57D1F" w:rsidRPr="006E269E" w:rsidRDefault="00C57D1F" w:rsidP="00F56614">
      <w:pPr>
        <w:spacing w:line="360" w:lineRule="auto"/>
        <w:jc w:val="both"/>
        <w:rPr>
          <w:rFonts w:ascii="Arial" w:hAnsi="Arial" w:cs="Arial"/>
          <w:sz w:val="20"/>
          <w:szCs w:val="20"/>
        </w:rPr>
      </w:pPr>
      <w:r>
        <w:rPr>
          <w:rFonts w:ascii="Arial" w:hAnsi="Arial" w:cs="Arial"/>
          <w:noProof/>
          <w:sz w:val="20"/>
          <w:szCs w:val="20"/>
        </w:rPr>
        <w:lastRenderedPageBreak/>
        <w:drawing>
          <wp:inline distT="0" distB="0" distL="0" distR="0" wp14:anchorId="4D112B67" wp14:editId="3833FC5A">
            <wp:extent cx="4751705" cy="2411730"/>
            <wp:effectExtent l="0" t="0" r="0" b="7620"/>
            <wp:docPr id="12" name="Grafik 1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Text enthält.&#10;&#10;Automatisch generierte Beschreibung"/>
                    <pic:cNvPicPr/>
                  </pic:nvPicPr>
                  <pic:blipFill>
                    <a:blip r:embed="rId15" cstate="email">
                      <a:extLst>
                        <a:ext uri="{28A0092B-C50C-407E-A947-70E740481C1C}">
                          <a14:useLocalDpi xmlns:a14="http://schemas.microsoft.com/office/drawing/2010/main"/>
                        </a:ext>
                      </a:extLst>
                    </a:blip>
                    <a:stretch>
                      <a:fillRect/>
                    </a:stretch>
                  </pic:blipFill>
                  <pic:spPr>
                    <a:xfrm>
                      <a:off x="0" y="0"/>
                      <a:ext cx="4751705" cy="2411730"/>
                    </a:xfrm>
                    <a:prstGeom prst="rect">
                      <a:avLst/>
                    </a:prstGeom>
                  </pic:spPr>
                </pic:pic>
              </a:graphicData>
            </a:graphic>
          </wp:inline>
        </w:drawing>
      </w:r>
    </w:p>
    <w:p w14:paraId="0620C446" w14:textId="77777777" w:rsidR="005C1DB6" w:rsidRDefault="00C57D1F" w:rsidP="00C57D1F">
      <w:pPr>
        <w:spacing w:line="360" w:lineRule="auto"/>
        <w:jc w:val="both"/>
        <w:rPr>
          <w:rFonts w:ascii="Arial" w:hAnsi="Arial" w:cs="Arial"/>
          <w:i/>
          <w:iCs/>
          <w:sz w:val="18"/>
          <w:szCs w:val="16"/>
        </w:rPr>
      </w:pPr>
      <w:r w:rsidRPr="00C57D1F">
        <w:rPr>
          <w:rFonts w:ascii="Arial" w:hAnsi="Arial" w:cs="Arial"/>
          <w:i/>
          <w:iCs/>
          <w:sz w:val="18"/>
          <w:szCs w:val="18"/>
        </w:rPr>
        <w:t xml:space="preserve">Abb. 4: </w:t>
      </w:r>
      <w:r>
        <w:rPr>
          <w:rFonts w:ascii="Arial" w:hAnsi="Arial" w:cs="Arial"/>
          <w:i/>
          <w:iCs/>
          <w:sz w:val="18"/>
          <w:szCs w:val="18"/>
        </w:rPr>
        <w:t xml:space="preserve">Der </w:t>
      </w:r>
      <w:proofErr w:type="spellStart"/>
      <w:r w:rsidRPr="00C57D1F">
        <w:rPr>
          <w:rFonts w:ascii="Arial" w:hAnsi="Arial" w:cs="Arial"/>
          <w:i/>
          <w:iCs/>
          <w:sz w:val="18"/>
          <w:szCs w:val="18"/>
        </w:rPr>
        <w:t>Plancofix</w:t>
      </w:r>
      <w:proofErr w:type="spellEnd"/>
      <w:r w:rsidRPr="00C57D1F">
        <w:rPr>
          <w:rFonts w:ascii="Arial" w:hAnsi="Arial" w:cs="Arial"/>
          <w:i/>
          <w:iCs/>
          <w:sz w:val="18"/>
          <w:szCs w:val="18"/>
        </w:rPr>
        <w:t xml:space="preserve"> Connect</w:t>
      </w:r>
      <w:r>
        <w:rPr>
          <w:rFonts w:ascii="Arial" w:hAnsi="Arial" w:cs="Arial"/>
          <w:i/>
          <w:iCs/>
          <w:sz w:val="18"/>
          <w:szCs w:val="18"/>
        </w:rPr>
        <w:t xml:space="preserve"> von Jung Pumpen </w:t>
      </w:r>
      <w:r w:rsidRPr="00C57D1F">
        <w:rPr>
          <w:rFonts w:ascii="Arial" w:hAnsi="Arial" w:cs="Arial"/>
          <w:i/>
          <w:iCs/>
          <w:sz w:val="18"/>
          <w:szCs w:val="18"/>
        </w:rPr>
        <w:t xml:space="preserve">in Kombination mit den </w:t>
      </w:r>
      <w:proofErr w:type="spellStart"/>
      <w:r w:rsidRPr="00C57D1F">
        <w:rPr>
          <w:rFonts w:ascii="Arial" w:hAnsi="Arial" w:cs="Arial"/>
          <w:i/>
          <w:iCs/>
          <w:sz w:val="18"/>
          <w:szCs w:val="18"/>
        </w:rPr>
        <w:t>Dallmer</w:t>
      </w:r>
      <w:proofErr w:type="spellEnd"/>
      <w:r w:rsidRPr="00C57D1F">
        <w:rPr>
          <w:rFonts w:ascii="Arial" w:hAnsi="Arial" w:cs="Arial"/>
          <w:i/>
          <w:iCs/>
          <w:sz w:val="18"/>
          <w:szCs w:val="18"/>
        </w:rPr>
        <w:t xml:space="preserve"> Premiumabläufen </w:t>
      </w:r>
      <w:proofErr w:type="spellStart"/>
      <w:r w:rsidRPr="00C57D1F">
        <w:rPr>
          <w:rFonts w:ascii="Arial" w:hAnsi="Arial" w:cs="Arial"/>
          <w:i/>
          <w:iCs/>
          <w:sz w:val="18"/>
          <w:szCs w:val="18"/>
        </w:rPr>
        <w:t>CeraWall</w:t>
      </w:r>
      <w:proofErr w:type="spellEnd"/>
      <w:r w:rsidRPr="00C57D1F">
        <w:rPr>
          <w:rFonts w:ascii="Arial" w:hAnsi="Arial" w:cs="Arial"/>
          <w:i/>
          <w:iCs/>
          <w:sz w:val="18"/>
          <w:szCs w:val="18"/>
        </w:rPr>
        <w:t xml:space="preserve"> Connect, </w:t>
      </w:r>
      <w:proofErr w:type="spellStart"/>
      <w:r w:rsidRPr="00C57D1F">
        <w:rPr>
          <w:rFonts w:ascii="Arial" w:hAnsi="Arial" w:cs="Arial"/>
          <w:i/>
          <w:iCs/>
          <w:sz w:val="18"/>
          <w:szCs w:val="18"/>
        </w:rPr>
        <w:t>CeraFloor</w:t>
      </w:r>
      <w:proofErr w:type="spellEnd"/>
      <w:r w:rsidRPr="00C57D1F">
        <w:rPr>
          <w:rFonts w:ascii="Arial" w:hAnsi="Arial" w:cs="Arial"/>
          <w:i/>
          <w:iCs/>
          <w:sz w:val="18"/>
          <w:szCs w:val="18"/>
        </w:rPr>
        <w:t xml:space="preserve"> Connect und </w:t>
      </w:r>
      <w:proofErr w:type="spellStart"/>
      <w:r w:rsidRPr="00C57D1F">
        <w:rPr>
          <w:rFonts w:ascii="Arial" w:hAnsi="Arial" w:cs="Arial"/>
          <w:i/>
          <w:iCs/>
          <w:sz w:val="18"/>
          <w:szCs w:val="18"/>
        </w:rPr>
        <w:t>CeraFrame</w:t>
      </w:r>
      <w:proofErr w:type="spellEnd"/>
      <w:r w:rsidRPr="00C57D1F">
        <w:rPr>
          <w:rFonts w:ascii="Arial" w:hAnsi="Arial" w:cs="Arial"/>
          <w:i/>
          <w:iCs/>
          <w:sz w:val="18"/>
          <w:szCs w:val="18"/>
        </w:rPr>
        <w:t xml:space="preserve"> Connect biete</w:t>
      </w:r>
      <w:r>
        <w:rPr>
          <w:rFonts w:ascii="Arial" w:hAnsi="Arial" w:cs="Arial"/>
          <w:i/>
          <w:iCs/>
          <w:sz w:val="18"/>
          <w:szCs w:val="18"/>
        </w:rPr>
        <w:t>t</w:t>
      </w:r>
      <w:r w:rsidRPr="00C57D1F">
        <w:rPr>
          <w:rFonts w:ascii="Arial" w:hAnsi="Arial" w:cs="Arial"/>
          <w:i/>
          <w:iCs/>
          <w:sz w:val="18"/>
          <w:szCs w:val="18"/>
        </w:rPr>
        <w:t xml:space="preserve"> vielfältige Design- und Ablaufoptionen</w:t>
      </w:r>
      <w:r w:rsidR="00C4154E">
        <w:rPr>
          <w:rFonts w:ascii="Arial" w:hAnsi="Arial" w:cs="Arial"/>
          <w:i/>
          <w:iCs/>
          <w:sz w:val="18"/>
          <w:szCs w:val="18"/>
        </w:rPr>
        <w:t xml:space="preserve"> für barrierefreie Duschbereiche.</w:t>
      </w:r>
      <w:r w:rsidR="005C1DB6" w:rsidRPr="005C1DB6">
        <w:rPr>
          <w:rFonts w:ascii="Arial" w:hAnsi="Arial" w:cs="Arial"/>
          <w:i/>
          <w:iCs/>
          <w:sz w:val="18"/>
          <w:szCs w:val="16"/>
        </w:rPr>
        <w:t xml:space="preserve"> </w:t>
      </w:r>
    </w:p>
    <w:p w14:paraId="6F3FDB0C" w14:textId="01A73173" w:rsidR="00C57D1F" w:rsidRDefault="005C1DB6" w:rsidP="00C57D1F">
      <w:pPr>
        <w:spacing w:line="360" w:lineRule="auto"/>
        <w:jc w:val="both"/>
        <w:rPr>
          <w:rFonts w:ascii="Arial" w:hAnsi="Arial" w:cs="Arial"/>
          <w:i/>
          <w:iCs/>
          <w:sz w:val="18"/>
          <w:szCs w:val="18"/>
        </w:rPr>
      </w:pPr>
      <w:r w:rsidRPr="005C1DB6">
        <w:rPr>
          <w:rFonts w:ascii="Arial" w:hAnsi="Arial" w:cs="Arial"/>
          <w:i/>
          <w:iCs/>
          <w:sz w:val="18"/>
          <w:szCs w:val="16"/>
        </w:rPr>
        <w:t>(Bild: Jung Pumpen GmbH)</w:t>
      </w:r>
    </w:p>
    <w:p w14:paraId="5974A8D6" w14:textId="33980C99" w:rsidR="005C1DB6" w:rsidRDefault="005C1DB6">
      <w:pPr>
        <w:rPr>
          <w:rFonts w:ascii="Arial" w:hAnsi="Arial" w:cs="Arial"/>
          <w:i/>
          <w:iCs/>
          <w:sz w:val="18"/>
          <w:szCs w:val="18"/>
        </w:rPr>
      </w:pPr>
      <w:r>
        <w:rPr>
          <w:rFonts w:ascii="Arial" w:hAnsi="Arial" w:cs="Arial"/>
          <w:i/>
          <w:iCs/>
          <w:sz w:val="18"/>
          <w:szCs w:val="18"/>
        </w:rPr>
        <w:br w:type="page"/>
      </w:r>
    </w:p>
    <w:p w14:paraId="7D55D0AE" w14:textId="60339F71" w:rsidR="008B5A4B" w:rsidRDefault="00A36E78" w:rsidP="00C57D1F">
      <w:pPr>
        <w:spacing w:line="360" w:lineRule="auto"/>
        <w:jc w:val="both"/>
        <w:rPr>
          <w:rFonts w:ascii="Arial" w:hAnsi="Arial" w:cs="Arial"/>
          <w:i/>
          <w:iCs/>
          <w:sz w:val="18"/>
          <w:szCs w:val="18"/>
        </w:rPr>
      </w:pPr>
      <w:r>
        <w:rPr>
          <w:rFonts w:ascii="Arial" w:hAnsi="Arial" w:cs="Arial"/>
          <w:i/>
          <w:iCs/>
          <w:noProof/>
          <w:sz w:val="18"/>
          <w:szCs w:val="18"/>
        </w:rPr>
        <w:lastRenderedPageBreak/>
        <w:drawing>
          <wp:inline distT="0" distB="0" distL="0" distR="0" wp14:anchorId="7CB4E550" wp14:editId="7454352D">
            <wp:extent cx="2981325" cy="2108003"/>
            <wp:effectExtent l="0" t="0" r="0" b="698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pic:nvPicPr>
                  <pic:blipFill>
                    <a:blip r:embed="rId16" cstate="email">
                      <a:extLst>
                        <a:ext uri="{28A0092B-C50C-407E-A947-70E740481C1C}">
                          <a14:useLocalDpi xmlns:a14="http://schemas.microsoft.com/office/drawing/2010/main"/>
                        </a:ext>
                      </a:extLst>
                    </a:blip>
                    <a:stretch>
                      <a:fillRect/>
                    </a:stretch>
                  </pic:blipFill>
                  <pic:spPr>
                    <a:xfrm>
                      <a:off x="0" y="0"/>
                      <a:ext cx="2988189" cy="2112856"/>
                    </a:xfrm>
                    <a:prstGeom prst="rect">
                      <a:avLst/>
                    </a:prstGeom>
                  </pic:spPr>
                </pic:pic>
              </a:graphicData>
            </a:graphic>
          </wp:inline>
        </w:drawing>
      </w:r>
    </w:p>
    <w:p w14:paraId="441CDE2B" w14:textId="5EBB845E" w:rsidR="00F964E9" w:rsidRPr="00F964E9" w:rsidRDefault="008B5A4B" w:rsidP="00F964E9">
      <w:pPr>
        <w:autoSpaceDE w:val="0"/>
        <w:autoSpaceDN w:val="0"/>
        <w:adjustRightInd w:val="0"/>
        <w:rPr>
          <w:rFonts w:ascii="Arial" w:hAnsi="Arial" w:cs="Arial"/>
          <w:i/>
          <w:iCs/>
          <w:sz w:val="18"/>
          <w:szCs w:val="18"/>
        </w:rPr>
      </w:pPr>
      <w:r w:rsidRPr="00F964E9">
        <w:rPr>
          <w:rFonts w:ascii="Arial" w:hAnsi="Arial" w:cs="Arial"/>
          <w:i/>
          <w:iCs/>
          <w:color w:val="000000" w:themeColor="text1"/>
          <w:sz w:val="18"/>
          <w:szCs w:val="18"/>
        </w:rPr>
        <w:t xml:space="preserve">Abb. 5a: </w:t>
      </w:r>
      <w:proofErr w:type="spellStart"/>
      <w:r w:rsidRPr="00F964E9">
        <w:rPr>
          <w:rFonts w:ascii="Arial" w:hAnsi="Arial" w:cs="Arial"/>
          <w:b/>
          <w:bCs/>
          <w:i/>
          <w:iCs/>
          <w:color w:val="000000" w:themeColor="text1"/>
          <w:sz w:val="18"/>
          <w:szCs w:val="18"/>
        </w:rPr>
        <w:t>CeraFloor</w:t>
      </w:r>
      <w:proofErr w:type="spellEnd"/>
      <w:r w:rsidRPr="00F964E9">
        <w:rPr>
          <w:rFonts w:ascii="Arial" w:hAnsi="Arial" w:cs="Arial"/>
          <w:b/>
          <w:bCs/>
          <w:i/>
          <w:iCs/>
          <w:color w:val="000000" w:themeColor="text1"/>
          <w:sz w:val="18"/>
          <w:szCs w:val="18"/>
        </w:rPr>
        <w:t xml:space="preserve"> Connect:</w:t>
      </w:r>
      <w:r w:rsidRPr="00F964E9">
        <w:rPr>
          <w:rFonts w:ascii="Arial" w:hAnsi="Arial" w:cs="Arial"/>
          <w:i/>
          <w:iCs/>
          <w:color w:val="000000" w:themeColor="text1"/>
          <w:sz w:val="18"/>
          <w:szCs w:val="18"/>
        </w:rPr>
        <w:t xml:space="preserve"> </w:t>
      </w:r>
      <w:r w:rsidR="00F964E9" w:rsidRPr="00F964E9">
        <w:rPr>
          <w:rFonts w:ascii="Arial" w:hAnsi="Arial" w:cs="Arial"/>
          <w:i/>
          <w:iCs/>
          <w:color w:val="000000"/>
          <w:sz w:val="18"/>
          <w:szCs w:val="18"/>
        </w:rPr>
        <w:t xml:space="preserve">Minimalistische Eleganz zum Einbau in der Fläche oder auch </w:t>
      </w:r>
      <w:proofErr w:type="spellStart"/>
      <w:r w:rsidR="00F964E9" w:rsidRPr="00F964E9">
        <w:rPr>
          <w:rFonts w:ascii="Arial" w:hAnsi="Arial" w:cs="Arial"/>
          <w:i/>
          <w:iCs/>
          <w:color w:val="000000"/>
          <w:sz w:val="18"/>
          <w:szCs w:val="18"/>
        </w:rPr>
        <w:t>wandnah</w:t>
      </w:r>
      <w:proofErr w:type="spellEnd"/>
      <w:r w:rsidR="00F964E9" w:rsidRPr="00F964E9">
        <w:rPr>
          <w:rFonts w:ascii="Arial" w:hAnsi="Arial" w:cs="Arial"/>
          <w:i/>
          <w:iCs/>
          <w:color w:val="000000"/>
          <w:sz w:val="18"/>
          <w:szCs w:val="18"/>
        </w:rPr>
        <w:t xml:space="preserve">. Zum </w:t>
      </w:r>
      <w:proofErr w:type="spellStart"/>
      <w:r w:rsidR="00F964E9" w:rsidRPr="00F964E9">
        <w:rPr>
          <w:rFonts w:ascii="Arial" w:hAnsi="Arial" w:cs="Arial"/>
          <w:i/>
          <w:iCs/>
          <w:color w:val="000000"/>
          <w:sz w:val="18"/>
          <w:szCs w:val="18"/>
        </w:rPr>
        <w:t>Befliesen</w:t>
      </w:r>
      <w:proofErr w:type="spellEnd"/>
      <w:r w:rsidR="00F964E9" w:rsidRPr="00F964E9">
        <w:rPr>
          <w:rFonts w:ascii="Arial" w:hAnsi="Arial" w:cs="Arial"/>
          <w:i/>
          <w:iCs/>
          <w:color w:val="000000"/>
          <w:sz w:val="18"/>
          <w:szCs w:val="18"/>
        </w:rPr>
        <w:t xml:space="preserve"> mit individuellen Bodenbelägen oder mit einer Designabdeckung aus Edelstahl in vier attraktiven Farben.</w:t>
      </w:r>
    </w:p>
    <w:p w14:paraId="73F05C61" w14:textId="60254274" w:rsidR="008B5A4B" w:rsidRPr="005C1DB6" w:rsidRDefault="005C1DB6" w:rsidP="008B5A4B">
      <w:pPr>
        <w:pStyle w:val="EinfAbs"/>
        <w:rPr>
          <w:rFonts w:ascii="Arial" w:hAnsi="Arial" w:cs="Arial"/>
          <w:i/>
          <w:iCs/>
          <w:color w:val="000000" w:themeColor="text1"/>
          <w:sz w:val="18"/>
          <w:szCs w:val="18"/>
          <w:lang w:val="en-US"/>
        </w:rPr>
      </w:pPr>
      <w:r w:rsidRPr="005C1DB6">
        <w:rPr>
          <w:rFonts w:ascii="Arial" w:hAnsi="Arial" w:cs="Arial"/>
          <w:i/>
          <w:iCs/>
          <w:color w:val="000000" w:themeColor="text1"/>
          <w:sz w:val="18"/>
          <w:szCs w:val="18"/>
          <w:lang w:val="en-US"/>
        </w:rPr>
        <w:t>(</w:t>
      </w:r>
      <w:proofErr w:type="spellStart"/>
      <w:r w:rsidRPr="005C1DB6">
        <w:rPr>
          <w:rFonts w:ascii="Arial" w:hAnsi="Arial" w:cs="Arial"/>
          <w:i/>
          <w:iCs/>
          <w:color w:val="000000" w:themeColor="text1"/>
          <w:sz w:val="18"/>
          <w:szCs w:val="18"/>
          <w:lang w:val="en-US"/>
        </w:rPr>
        <w:t>Bilder</w:t>
      </w:r>
      <w:proofErr w:type="spellEnd"/>
      <w:r w:rsidRPr="005C1DB6">
        <w:rPr>
          <w:rFonts w:ascii="Arial" w:hAnsi="Arial" w:cs="Arial"/>
          <w:i/>
          <w:iCs/>
          <w:color w:val="000000" w:themeColor="text1"/>
          <w:sz w:val="18"/>
          <w:szCs w:val="18"/>
          <w:lang w:val="en-US"/>
        </w:rPr>
        <w:t xml:space="preserve"> 5a-5c: </w:t>
      </w:r>
      <w:proofErr w:type="spellStart"/>
      <w:r w:rsidRPr="005C1DB6">
        <w:rPr>
          <w:rFonts w:ascii="Arial" w:hAnsi="Arial" w:cs="Arial"/>
          <w:i/>
          <w:iCs/>
          <w:color w:val="000000" w:themeColor="text1"/>
          <w:sz w:val="18"/>
          <w:szCs w:val="18"/>
          <w:lang w:val="en-US"/>
        </w:rPr>
        <w:t>Dallmer</w:t>
      </w:r>
      <w:proofErr w:type="spellEnd"/>
      <w:r w:rsidRPr="005C1DB6">
        <w:rPr>
          <w:rFonts w:ascii="Arial" w:hAnsi="Arial" w:cs="Arial"/>
          <w:i/>
          <w:iCs/>
          <w:color w:val="000000" w:themeColor="text1"/>
          <w:sz w:val="18"/>
          <w:szCs w:val="18"/>
          <w:lang w:val="en-US"/>
        </w:rPr>
        <w:t xml:space="preserve"> GmbH &amp; Co.KG)</w:t>
      </w:r>
    </w:p>
    <w:p w14:paraId="23F981D3" w14:textId="6714EA80" w:rsidR="008B5A4B" w:rsidRPr="005C1DB6" w:rsidRDefault="008B5A4B" w:rsidP="008B5A4B">
      <w:pPr>
        <w:pStyle w:val="EinfAbs"/>
        <w:rPr>
          <w:rFonts w:ascii="Arial" w:hAnsi="Arial" w:cs="Arial"/>
          <w:i/>
          <w:iCs/>
          <w:color w:val="000000" w:themeColor="text1"/>
          <w:sz w:val="18"/>
          <w:szCs w:val="18"/>
          <w:lang w:val="en-US"/>
        </w:rPr>
      </w:pPr>
    </w:p>
    <w:p w14:paraId="4D70E2D4" w14:textId="1E2F6FD9" w:rsidR="008B5A4B" w:rsidRDefault="00A36E78" w:rsidP="00C57D1F">
      <w:pPr>
        <w:spacing w:line="360" w:lineRule="auto"/>
        <w:jc w:val="both"/>
        <w:rPr>
          <w:rFonts w:ascii="Arial" w:hAnsi="Arial" w:cs="Arial"/>
          <w:i/>
          <w:iCs/>
          <w:sz w:val="18"/>
          <w:szCs w:val="18"/>
        </w:rPr>
      </w:pPr>
      <w:r>
        <w:rPr>
          <w:rFonts w:ascii="Arial" w:hAnsi="Arial" w:cs="Arial"/>
          <w:i/>
          <w:iCs/>
          <w:noProof/>
          <w:sz w:val="18"/>
          <w:szCs w:val="18"/>
        </w:rPr>
        <w:drawing>
          <wp:inline distT="0" distB="0" distL="0" distR="0" wp14:anchorId="3CDF741C" wp14:editId="7025D566">
            <wp:extent cx="2981325" cy="2109996"/>
            <wp:effectExtent l="0" t="0" r="0" b="5080"/>
            <wp:docPr id="14" name="Grafik 14" descr="Ein Bild, das drinn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drinnen enthält.&#10;&#10;Automatisch generierte Beschreibung"/>
                    <pic:cNvPicPr/>
                  </pic:nvPicPr>
                  <pic:blipFill>
                    <a:blip r:embed="rId17" cstate="email">
                      <a:extLst>
                        <a:ext uri="{28A0092B-C50C-407E-A947-70E740481C1C}">
                          <a14:useLocalDpi xmlns:a14="http://schemas.microsoft.com/office/drawing/2010/main"/>
                        </a:ext>
                      </a:extLst>
                    </a:blip>
                    <a:stretch>
                      <a:fillRect/>
                    </a:stretch>
                  </pic:blipFill>
                  <pic:spPr>
                    <a:xfrm>
                      <a:off x="0" y="0"/>
                      <a:ext cx="2993170" cy="2118379"/>
                    </a:xfrm>
                    <a:prstGeom prst="rect">
                      <a:avLst/>
                    </a:prstGeom>
                  </pic:spPr>
                </pic:pic>
              </a:graphicData>
            </a:graphic>
          </wp:inline>
        </w:drawing>
      </w:r>
    </w:p>
    <w:p w14:paraId="5D288488" w14:textId="3DC9EA16" w:rsidR="00F964E9" w:rsidRPr="00F964E9" w:rsidRDefault="008B5A4B" w:rsidP="00F964E9">
      <w:pPr>
        <w:autoSpaceDE w:val="0"/>
        <w:autoSpaceDN w:val="0"/>
        <w:adjustRightInd w:val="0"/>
        <w:rPr>
          <w:rFonts w:ascii="Arial" w:hAnsi="Arial" w:cs="Arial"/>
          <w:i/>
          <w:iCs/>
          <w:sz w:val="20"/>
          <w:szCs w:val="20"/>
        </w:rPr>
      </w:pPr>
      <w:r w:rsidRPr="00F964E9">
        <w:rPr>
          <w:rFonts w:ascii="Arial" w:hAnsi="Arial" w:cs="Arial"/>
          <w:i/>
          <w:iCs/>
          <w:sz w:val="18"/>
          <w:szCs w:val="18"/>
        </w:rPr>
        <w:t xml:space="preserve">Abb. 5b: </w:t>
      </w:r>
      <w:proofErr w:type="spellStart"/>
      <w:r w:rsidRPr="00F964E9">
        <w:rPr>
          <w:rFonts w:ascii="Arial" w:hAnsi="Arial" w:cs="Arial"/>
          <w:b/>
          <w:bCs/>
          <w:i/>
          <w:iCs/>
          <w:sz w:val="18"/>
          <w:szCs w:val="18"/>
        </w:rPr>
        <w:t>CeraFrame</w:t>
      </w:r>
      <w:proofErr w:type="spellEnd"/>
      <w:r w:rsidRPr="00F964E9">
        <w:rPr>
          <w:rFonts w:ascii="Arial" w:hAnsi="Arial" w:cs="Arial"/>
          <w:b/>
          <w:bCs/>
          <w:i/>
          <w:iCs/>
          <w:sz w:val="18"/>
          <w:szCs w:val="18"/>
        </w:rPr>
        <w:t xml:space="preserve"> Connect:</w:t>
      </w:r>
      <w:r w:rsidRPr="00F964E9">
        <w:rPr>
          <w:rFonts w:ascii="Arial" w:hAnsi="Arial" w:cs="Arial"/>
          <w:i/>
          <w:iCs/>
          <w:sz w:val="18"/>
          <w:szCs w:val="18"/>
        </w:rPr>
        <w:t xml:space="preserve"> </w:t>
      </w:r>
      <w:r w:rsidR="00F964E9" w:rsidRPr="00F964E9">
        <w:rPr>
          <w:rFonts w:ascii="Arial" w:hAnsi="Arial" w:cs="Arial"/>
          <w:i/>
          <w:iCs/>
          <w:color w:val="000000"/>
          <w:sz w:val="18"/>
          <w:szCs w:val="18"/>
        </w:rPr>
        <w:t xml:space="preserve">Die kompakte Duschrinne für die Fläche. Zum </w:t>
      </w:r>
      <w:proofErr w:type="spellStart"/>
      <w:r w:rsidR="00F964E9" w:rsidRPr="00F964E9">
        <w:rPr>
          <w:rFonts w:ascii="Arial" w:hAnsi="Arial" w:cs="Arial"/>
          <w:i/>
          <w:iCs/>
          <w:color w:val="000000"/>
          <w:sz w:val="18"/>
          <w:szCs w:val="18"/>
        </w:rPr>
        <w:t>Befliesen</w:t>
      </w:r>
      <w:proofErr w:type="spellEnd"/>
      <w:r w:rsidR="00F964E9" w:rsidRPr="00F964E9">
        <w:rPr>
          <w:rFonts w:ascii="Arial" w:hAnsi="Arial" w:cs="Arial"/>
          <w:i/>
          <w:iCs/>
          <w:color w:val="000000"/>
          <w:sz w:val="18"/>
          <w:szCs w:val="18"/>
        </w:rPr>
        <w:t xml:space="preserve"> mit individuellen Bodenbelägen oder mit einer Designabdeckung aus Edelstahl in vier attraktiven Farben.</w:t>
      </w:r>
    </w:p>
    <w:p w14:paraId="1CE2ABE7" w14:textId="76713ADB" w:rsidR="008B5A4B" w:rsidRDefault="008B5A4B" w:rsidP="00F964E9">
      <w:pPr>
        <w:pStyle w:val="EinfAbs"/>
        <w:rPr>
          <w:rFonts w:ascii="Arial" w:hAnsi="Arial" w:cs="Arial"/>
          <w:i/>
          <w:iCs/>
          <w:sz w:val="18"/>
          <w:szCs w:val="18"/>
        </w:rPr>
      </w:pPr>
    </w:p>
    <w:p w14:paraId="1DC19F98" w14:textId="2A2E4DF1" w:rsidR="00A36E78" w:rsidRDefault="00A36E78" w:rsidP="00C57D1F">
      <w:pPr>
        <w:spacing w:line="360" w:lineRule="auto"/>
        <w:jc w:val="both"/>
        <w:rPr>
          <w:rFonts w:ascii="Arial" w:hAnsi="Arial" w:cs="Arial"/>
          <w:i/>
          <w:iCs/>
          <w:sz w:val="18"/>
          <w:szCs w:val="18"/>
        </w:rPr>
      </w:pPr>
      <w:r>
        <w:rPr>
          <w:rFonts w:ascii="Arial" w:hAnsi="Arial" w:cs="Arial"/>
          <w:i/>
          <w:iCs/>
          <w:noProof/>
          <w:sz w:val="18"/>
          <w:szCs w:val="18"/>
        </w:rPr>
        <w:drawing>
          <wp:inline distT="0" distB="0" distL="0" distR="0" wp14:anchorId="79005108" wp14:editId="7BF7A45E">
            <wp:extent cx="2981325" cy="2109996"/>
            <wp:effectExtent l="0" t="0" r="0" b="508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8" cstate="email">
                      <a:extLst>
                        <a:ext uri="{28A0092B-C50C-407E-A947-70E740481C1C}">
                          <a14:useLocalDpi xmlns:a14="http://schemas.microsoft.com/office/drawing/2010/main"/>
                        </a:ext>
                      </a:extLst>
                    </a:blip>
                    <a:stretch>
                      <a:fillRect/>
                    </a:stretch>
                  </pic:blipFill>
                  <pic:spPr>
                    <a:xfrm>
                      <a:off x="0" y="0"/>
                      <a:ext cx="2985371" cy="2112860"/>
                    </a:xfrm>
                    <a:prstGeom prst="rect">
                      <a:avLst/>
                    </a:prstGeom>
                  </pic:spPr>
                </pic:pic>
              </a:graphicData>
            </a:graphic>
          </wp:inline>
        </w:drawing>
      </w:r>
    </w:p>
    <w:p w14:paraId="50C2E5B1" w14:textId="77777777" w:rsidR="000A7E89" w:rsidRPr="000A7E89" w:rsidRDefault="008B5A4B" w:rsidP="000A7E89">
      <w:pPr>
        <w:autoSpaceDE w:val="0"/>
        <w:autoSpaceDN w:val="0"/>
        <w:adjustRightInd w:val="0"/>
        <w:rPr>
          <w:rFonts w:ascii="Arial" w:hAnsi="Arial" w:cs="Arial"/>
          <w:i/>
          <w:iCs/>
          <w:sz w:val="18"/>
          <w:szCs w:val="18"/>
        </w:rPr>
      </w:pPr>
      <w:r w:rsidRPr="000A7E89">
        <w:rPr>
          <w:rFonts w:ascii="Arial" w:hAnsi="Arial" w:cs="Arial"/>
          <w:i/>
          <w:iCs/>
          <w:sz w:val="18"/>
          <w:szCs w:val="18"/>
        </w:rPr>
        <w:t xml:space="preserve">Abb. 5c: </w:t>
      </w:r>
      <w:proofErr w:type="spellStart"/>
      <w:r w:rsidRPr="000A7E89">
        <w:rPr>
          <w:rFonts w:ascii="Arial" w:hAnsi="Arial" w:cs="Arial"/>
          <w:b/>
          <w:bCs/>
          <w:i/>
          <w:iCs/>
          <w:color w:val="000000" w:themeColor="text1"/>
          <w:sz w:val="18"/>
          <w:szCs w:val="18"/>
        </w:rPr>
        <w:t>CeraWall</w:t>
      </w:r>
      <w:proofErr w:type="spellEnd"/>
      <w:r w:rsidRPr="000A7E89">
        <w:rPr>
          <w:rFonts w:ascii="Arial" w:hAnsi="Arial" w:cs="Arial"/>
          <w:b/>
          <w:bCs/>
          <w:i/>
          <w:iCs/>
          <w:color w:val="000000" w:themeColor="text1"/>
          <w:sz w:val="18"/>
          <w:szCs w:val="18"/>
        </w:rPr>
        <w:t xml:space="preserve"> Connect:</w:t>
      </w:r>
      <w:r w:rsidRPr="000A7E89">
        <w:rPr>
          <w:rFonts w:ascii="Arial" w:hAnsi="Arial" w:cs="Arial"/>
          <w:i/>
          <w:iCs/>
          <w:color w:val="000000" w:themeColor="text1"/>
          <w:sz w:val="18"/>
          <w:szCs w:val="18"/>
        </w:rPr>
        <w:t xml:space="preserve"> </w:t>
      </w:r>
      <w:r w:rsidR="000A7E89" w:rsidRPr="000A7E89">
        <w:rPr>
          <w:rFonts w:ascii="Arial" w:hAnsi="Arial" w:cs="Arial"/>
          <w:i/>
          <w:iCs/>
          <w:color w:val="000000"/>
          <w:sz w:val="18"/>
          <w:szCs w:val="18"/>
        </w:rPr>
        <w:t xml:space="preserve">Nahezu unsichtbar durch den Einbau direkt an der Wand. Zum </w:t>
      </w:r>
      <w:proofErr w:type="spellStart"/>
      <w:r w:rsidR="000A7E89" w:rsidRPr="000A7E89">
        <w:rPr>
          <w:rFonts w:ascii="Arial" w:hAnsi="Arial" w:cs="Arial"/>
          <w:i/>
          <w:iCs/>
          <w:color w:val="000000"/>
          <w:sz w:val="18"/>
          <w:szCs w:val="18"/>
        </w:rPr>
        <w:t>Befliesen</w:t>
      </w:r>
      <w:proofErr w:type="spellEnd"/>
      <w:r w:rsidR="000A7E89" w:rsidRPr="000A7E89">
        <w:rPr>
          <w:rFonts w:ascii="Arial" w:hAnsi="Arial" w:cs="Arial"/>
          <w:i/>
          <w:iCs/>
          <w:color w:val="000000"/>
          <w:sz w:val="18"/>
          <w:szCs w:val="18"/>
        </w:rPr>
        <w:t xml:space="preserve"> mit individuellen Bodenbelägen oder mit einer Designabdeckung aus Edelstahl in vier attraktiven Farben.</w:t>
      </w:r>
    </w:p>
    <w:p w14:paraId="74688E18" w14:textId="3C979B4E" w:rsidR="00242E41" w:rsidRDefault="00242E41" w:rsidP="007308A6">
      <w:pPr>
        <w:autoSpaceDE w:val="0"/>
        <w:autoSpaceDN w:val="0"/>
        <w:adjustRightInd w:val="0"/>
        <w:spacing w:line="360" w:lineRule="auto"/>
        <w:jc w:val="both"/>
        <w:rPr>
          <w:rFonts w:ascii="Arial" w:hAnsi="Arial" w:cs="Arial"/>
          <w:bCs/>
          <w:i/>
          <w:color w:val="000000"/>
          <w:sz w:val="20"/>
          <w:szCs w:val="20"/>
          <w:lang w:eastAsia="en-GB"/>
        </w:rPr>
      </w:pPr>
      <w:r w:rsidRPr="007308A6">
        <w:rPr>
          <w:rFonts w:ascii="Arial" w:hAnsi="Arial" w:cs="Arial"/>
          <w:bCs/>
          <w:i/>
          <w:color w:val="000000"/>
          <w:sz w:val="20"/>
          <w:szCs w:val="20"/>
          <w:lang w:eastAsia="en-GB"/>
        </w:rPr>
        <w:lastRenderedPageBreak/>
        <w:t>Bild</w:t>
      </w:r>
      <w:r w:rsidR="005A3FCF">
        <w:rPr>
          <w:rFonts w:ascii="Arial" w:hAnsi="Arial" w:cs="Arial"/>
          <w:bCs/>
          <w:i/>
          <w:color w:val="000000"/>
          <w:sz w:val="20"/>
          <w:szCs w:val="20"/>
          <w:lang w:eastAsia="en-GB"/>
        </w:rPr>
        <w:t>er</w:t>
      </w:r>
      <w:r w:rsidRPr="007308A6">
        <w:rPr>
          <w:rFonts w:ascii="Arial" w:hAnsi="Arial" w:cs="Arial"/>
          <w:bCs/>
          <w:i/>
          <w:color w:val="000000"/>
          <w:sz w:val="20"/>
          <w:szCs w:val="20"/>
          <w:lang w:eastAsia="en-GB"/>
        </w:rPr>
        <w:t xml:space="preserve">: </w:t>
      </w:r>
      <w:r w:rsidRPr="007308A6">
        <w:rPr>
          <w:rFonts w:ascii="Arial" w:hAnsi="Arial" w:cs="Arial"/>
          <w:bCs/>
          <w:i/>
          <w:color w:val="000000"/>
          <w:sz w:val="20"/>
          <w:szCs w:val="20"/>
          <w:lang w:eastAsia="en-GB"/>
        </w:rPr>
        <w:tab/>
      </w:r>
      <w:r w:rsidRPr="007308A6">
        <w:rPr>
          <w:rFonts w:ascii="Arial" w:hAnsi="Arial" w:cs="Arial"/>
          <w:bCs/>
          <w:i/>
          <w:color w:val="000000"/>
          <w:sz w:val="20"/>
          <w:szCs w:val="20"/>
          <w:lang w:eastAsia="en-GB"/>
        </w:rPr>
        <w:tab/>
        <w:t>Jung Pumpen GmbH, Steinhagen</w:t>
      </w:r>
    </w:p>
    <w:p w14:paraId="3672A726" w14:textId="5ACE5916" w:rsidR="005A3FCF" w:rsidRPr="00DE3320" w:rsidRDefault="005A3FCF" w:rsidP="005A3FCF">
      <w:pPr>
        <w:autoSpaceDE w:val="0"/>
        <w:autoSpaceDN w:val="0"/>
        <w:adjustRightInd w:val="0"/>
        <w:spacing w:line="360" w:lineRule="auto"/>
        <w:ind w:left="708" w:firstLine="708"/>
        <w:jc w:val="both"/>
        <w:rPr>
          <w:rFonts w:ascii="Arial" w:hAnsi="Arial" w:cs="Arial"/>
          <w:bCs/>
          <w:i/>
          <w:color w:val="000000"/>
          <w:sz w:val="20"/>
          <w:szCs w:val="20"/>
          <w:lang w:eastAsia="en-GB"/>
        </w:rPr>
      </w:pPr>
      <w:proofErr w:type="spellStart"/>
      <w:r w:rsidRPr="00DE3320">
        <w:rPr>
          <w:rFonts w:ascii="Arial" w:hAnsi="Arial" w:cs="Arial"/>
          <w:bCs/>
          <w:i/>
          <w:color w:val="000000"/>
          <w:sz w:val="20"/>
          <w:szCs w:val="20"/>
          <w:lang w:eastAsia="en-GB"/>
        </w:rPr>
        <w:t>Dallmer</w:t>
      </w:r>
      <w:proofErr w:type="spellEnd"/>
      <w:r w:rsidR="005C1DB6" w:rsidRPr="00DE3320">
        <w:rPr>
          <w:rFonts w:ascii="Arial" w:hAnsi="Arial" w:cs="Arial"/>
          <w:bCs/>
          <w:i/>
          <w:color w:val="000000"/>
          <w:sz w:val="20"/>
          <w:szCs w:val="20"/>
          <w:lang w:eastAsia="en-GB"/>
        </w:rPr>
        <w:t xml:space="preserve"> GmbH &amp; Co. KG, </w:t>
      </w:r>
      <w:r w:rsidR="0049748E" w:rsidRPr="00DE3320">
        <w:rPr>
          <w:rFonts w:ascii="Arial" w:hAnsi="Arial" w:cs="Arial"/>
          <w:bCs/>
          <w:i/>
          <w:color w:val="000000"/>
          <w:sz w:val="20"/>
          <w:szCs w:val="20"/>
          <w:lang w:eastAsia="en-GB"/>
        </w:rPr>
        <w:t>Arnsberg</w:t>
      </w:r>
    </w:p>
    <w:p w14:paraId="6DA6DD12" w14:textId="0983FB34" w:rsidR="00242E41" w:rsidRPr="0049748E" w:rsidRDefault="00242E41" w:rsidP="0049748E">
      <w:pPr>
        <w:autoSpaceDE w:val="0"/>
        <w:autoSpaceDN w:val="0"/>
        <w:adjustRightInd w:val="0"/>
        <w:spacing w:line="360" w:lineRule="auto"/>
        <w:jc w:val="both"/>
        <w:rPr>
          <w:rFonts w:ascii="Arial" w:hAnsi="Arial" w:cs="Arial"/>
          <w:i/>
          <w:sz w:val="20"/>
          <w:szCs w:val="20"/>
        </w:rPr>
      </w:pPr>
      <w:r w:rsidRPr="00DE3320">
        <w:rPr>
          <w:rFonts w:ascii="Arial" w:hAnsi="Arial" w:cs="Arial"/>
          <w:bCs/>
          <w:i/>
          <w:color w:val="000000"/>
          <w:sz w:val="20"/>
          <w:szCs w:val="20"/>
          <w:lang w:eastAsia="en-GB"/>
        </w:rPr>
        <w:t>Datum</w:t>
      </w:r>
      <w:r w:rsidR="0049748E" w:rsidRPr="00DE3320">
        <w:rPr>
          <w:rFonts w:ascii="Arial" w:hAnsi="Arial" w:cs="Arial"/>
          <w:bCs/>
          <w:i/>
          <w:color w:val="000000"/>
          <w:sz w:val="20"/>
          <w:szCs w:val="20"/>
          <w:lang w:eastAsia="en-GB"/>
        </w:rPr>
        <w:t>:</w:t>
      </w:r>
      <w:r w:rsidR="0049748E" w:rsidRPr="00DE3320">
        <w:rPr>
          <w:rFonts w:ascii="Arial" w:hAnsi="Arial" w:cs="Arial"/>
          <w:bCs/>
          <w:i/>
          <w:color w:val="000000"/>
          <w:sz w:val="20"/>
          <w:szCs w:val="20"/>
          <w:lang w:eastAsia="en-GB"/>
        </w:rPr>
        <w:tab/>
      </w:r>
      <w:r w:rsidRPr="00DE3320">
        <w:rPr>
          <w:rFonts w:ascii="Arial" w:hAnsi="Arial" w:cs="Arial"/>
          <w:bCs/>
          <w:i/>
          <w:color w:val="000000"/>
          <w:sz w:val="20"/>
          <w:szCs w:val="20"/>
          <w:lang w:eastAsia="en-GB"/>
        </w:rPr>
        <w:tab/>
      </w:r>
      <w:r w:rsidR="005A3FCF" w:rsidRPr="0049748E">
        <w:rPr>
          <w:rFonts w:ascii="Arial" w:hAnsi="Arial" w:cs="Arial"/>
          <w:bCs/>
          <w:i/>
          <w:color w:val="000000"/>
          <w:sz w:val="20"/>
          <w:szCs w:val="20"/>
          <w:lang w:eastAsia="en-GB"/>
        </w:rPr>
        <w:t>26.04.2022</w:t>
      </w:r>
    </w:p>
    <w:p w14:paraId="357BEE2E" w14:textId="77777777" w:rsidR="00242E41" w:rsidRPr="0049748E" w:rsidRDefault="00242E41" w:rsidP="007308A6">
      <w:pPr>
        <w:pStyle w:val="JungPumpenPI"/>
        <w:jc w:val="both"/>
        <w:rPr>
          <w:rFonts w:ascii="Arial" w:hAnsi="Arial" w:cs="Arial"/>
          <w:i/>
          <w:sz w:val="20"/>
        </w:rPr>
      </w:pPr>
    </w:p>
    <w:p w14:paraId="6E6D3140" w14:textId="77777777" w:rsidR="00242E41" w:rsidRPr="0049748E" w:rsidRDefault="00242E41" w:rsidP="007308A6">
      <w:pPr>
        <w:pStyle w:val="JungPumpenPI"/>
        <w:jc w:val="both"/>
        <w:rPr>
          <w:rFonts w:ascii="Arial" w:hAnsi="Arial" w:cs="Arial"/>
          <w:i/>
          <w:sz w:val="20"/>
        </w:rPr>
      </w:pPr>
      <w:r w:rsidRPr="007308A6">
        <w:rPr>
          <w:rFonts w:ascii="Arial" w:hAnsi="Arial" w:cs="Arial"/>
          <w:noProof/>
          <w:sz w:val="20"/>
        </w:rPr>
        <mc:AlternateContent>
          <mc:Choice Requires="wps">
            <w:drawing>
              <wp:anchor distT="0" distB="0" distL="114300" distR="114300" simplePos="0" relativeHeight="251659264" behindDoc="1" locked="0" layoutInCell="1" allowOverlap="1" wp14:anchorId="6D64D96C" wp14:editId="50F5F3E0">
                <wp:simplePos x="0" y="0"/>
                <wp:positionH relativeFrom="column">
                  <wp:posOffset>635</wp:posOffset>
                </wp:positionH>
                <wp:positionV relativeFrom="paragraph">
                  <wp:posOffset>28575</wp:posOffset>
                </wp:positionV>
                <wp:extent cx="4876800" cy="1381125"/>
                <wp:effectExtent l="0" t="0" r="19050" b="2857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Pentair plc mit 9500 Mitarbeiterinnen und Mitarbeitern in 25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4D96C" id="_x0000_t202" coordsize="21600,21600" o:spt="202" path="m,l,21600r21600,l21600,xe">
                <v:stroke joinstyle="miter"/>
                <v:path gradientshapeok="t" o:connecttype="rect"/>
              </v:shapetype>
              <v:shape id="Textfeld 6" o:spid="_x0000_s1026" type="#_x0000_t202" style="position:absolute;left:0;text-align:left;margin-left:.05pt;margin-top:2.25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" filled="f" fillcolor="#d9d9d9">
                <v:textbo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Pentair plc mit 9500 Mitarbeiterinnen und Mitarbeitern in 25 Ländern.</w:t>
                      </w:r>
                    </w:p>
                  </w:txbxContent>
                </v:textbox>
              </v:shape>
            </w:pict>
          </mc:Fallback>
        </mc:AlternateContent>
      </w:r>
    </w:p>
    <w:p w14:paraId="6E075C95" w14:textId="77777777" w:rsidR="00242E41" w:rsidRPr="0049748E" w:rsidRDefault="00242E41" w:rsidP="007308A6">
      <w:pPr>
        <w:pStyle w:val="JungPumpenPI"/>
        <w:jc w:val="both"/>
        <w:rPr>
          <w:rFonts w:ascii="Arial" w:hAnsi="Arial" w:cs="Arial"/>
          <w:i/>
          <w:sz w:val="20"/>
        </w:rPr>
      </w:pPr>
    </w:p>
    <w:p w14:paraId="2B77B58B" w14:textId="77777777" w:rsidR="00242E41" w:rsidRPr="0049748E" w:rsidRDefault="00242E41" w:rsidP="007308A6">
      <w:pPr>
        <w:pStyle w:val="JungPumpenPI"/>
        <w:jc w:val="both"/>
        <w:rPr>
          <w:rFonts w:ascii="Arial" w:hAnsi="Arial" w:cs="Arial"/>
          <w:i/>
          <w:sz w:val="20"/>
        </w:rPr>
      </w:pPr>
    </w:p>
    <w:p w14:paraId="2A7C6140" w14:textId="77777777" w:rsidR="00242E41" w:rsidRPr="0049748E" w:rsidRDefault="00242E41" w:rsidP="007308A6">
      <w:pPr>
        <w:pStyle w:val="JungPumpenPI"/>
        <w:jc w:val="both"/>
        <w:rPr>
          <w:rFonts w:ascii="Arial" w:hAnsi="Arial" w:cs="Arial"/>
          <w:i/>
          <w:sz w:val="20"/>
        </w:rPr>
      </w:pPr>
    </w:p>
    <w:p w14:paraId="00ABA03B" w14:textId="77777777" w:rsidR="00242E41" w:rsidRPr="0049748E" w:rsidRDefault="00242E41" w:rsidP="007308A6">
      <w:pPr>
        <w:pStyle w:val="JungPumpenPI"/>
        <w:jc w:val="both"/>
        <w:rPr>
          <w:rFonts w:ascii="Arial" w:hAnsi="Arial" w:cs="Arial"/>
          <w:i/>
          <w:sz w:val="20"/>
        </w:rPr>
      </w:pPr>
    </w:p>
    <w:p w14:paraId="532EB1F4" w14:textId="77777777" w:rsidR="00242E41" w:rsidRPr="0049748E" w:rsidRDefault="00242E41" w:rsidP="007308A6">
      <w:pPr>
        <w:pStyle w:val="JungPumpenPI"/>
        <w:jc w:val="both"/>
        <w:rPr>
          <w:rFonts w:ascii="Arial" w:hAnsi="Arial" w:cs="Arial"/>
          <w:i/>
          <w:sz w:val="20"/>
        </w:rPr>
      </w:pPr>
    </w:p>
    <w:p w14:paraId="416DB229" w14:textId="77777777" w:rsidR="00242E41" w:rsidRPr="0049748E" w:rsidRDefault="00242E41" w:rsidP="007308A6">
      <w:pPr>
        <w:spacing w:line="360" w:lineRule="auto"/>
        <w:ind w:left="113"/>
        <w:jc w:val="both"/>
        <w:rPr>
          <w:rFonts w:ascii="Arial" w:hAnsi="Arial" w:cs="Arial"/>
          <w:sz w:val="20"/>
          <w:szCs w:val="20"/>
        </w:rPr>
      </w:pPr>
    </w:p>
    <w:p w14:paraId="1BED0CF1" w14:textId="79277D25" w:rsidR="00D90D0A" w:rsidRDefault="00242E41" w:rsidP="0049748E">
      <w:pPr>
        <w:autoSpaceDE w:val="0"/>
        <w:autoSpaceDN w:val="0"/>
        <w:adjustRightInd w:val="0"/>
        <w:jc w:val="both"/>
        <w:rPr>
          <w:rFonts w:ascii="Arial" w:hAnsi="Arial" w:cs="Arial"/>
          <w:i/>
          <w:sz w:val="20"/>
          <w:szCs w:val="20"/>
        </w:rPr>
      </w:pPr>
      <w:r w:rsidRPr="007308A6">
        <w:rPr>
          <w:rFonts w:ascii="Arial" w:hAnsi="Arial" w:cs="Arial"/>
          <w:i/>
          <w:sz w:val="20"/>
          <w:szCs w:val="20"/>
        </w:rPr>
        <w:t xml:space="preserve">Alle angegebenen </w:t>
      </w:r>
      <w:proofErr w:type="spellStart"/>
      <w:r w:rsidRPr="007308A6">
        <w:rPr>
          <w:rFonts w:ascii="Arial" w:hAnsi="Arial" w:cs="Arial"/>
          <w:i/>
          <w:sz w:val="20"/>
          <w:szCs w:val="20"/>
        </w:rPr>
        <w:t>Pentair</w:t>
      </w:r>
      <w:proofErr w:type="spellEnd"/>
      <w:r w:rsidRPr="007308A6">
        <w:rPr>
          <w:rFonts w:ascii="Arial" w:hAnsi="Arial" w:cs="Arial"/>
          <w:i/>
          <w:sz w:val="20"/>
          <w:szCs w:val="20"/>
        </w:rPr>
        <w:t xml:space="preserve">-Marken und -Logos sind Eigentum von </w:t>
      </w:r>
      <w:proofErr w:type="spellStart"/>
      <w:r w:rsidRPr="007308A6">
        <w:rPr>
          <w:rFonts w:ascii="Arial" w:hAnsi="Arial" w:cs="Arial"/>
          <w:i/>
          <w:sz w:val="20"/>
          <w:szCs w:val="20"/>
        </w:rPr>
        <w:t>Pentair</w:t>
      </w:r>
      <w:proofErr w:type="spellEnd"/>
      <w:r w:rsidRPr="007308A6">
        <w:rPr>
          <w:rFonts w:ascii="Arial" w:hAnsi="Arial" w:cs="Arial"/>
          <w:i/>
          <w:sz w:val="20"/>
          <w:szCs w:val="20"/>
        </w:rPr>
        <w:t>. Eingetragene und nicht eingetragene Marken und Logos von Dritten sind Eigentum der jeweiligen Inhaber.</w:t>
      </w:r>
      <w:bookmarkEnd w:id="0"/>
    </w:p>
    <w:p w14:paraId="7AF8EAD3" w14:textId="60607532" w:rsidR="00A67692" w:rsidRDefault="00A67692" w:rsidP="007308A6">
      <w:pPr>
        <w:autoSpaceDE w:val="0"/>
        <w:autoSpaceDN w:val="0"/>
        <w:adjustRightInd w:val="0"/>
        <w:spacing w:line="360" w:lineRule="auto"/>
        <w:jc w:val="both"/>
        <w:rPr>
          <w:rFonts w:ascii="Arial" w:hAnsi="Arial" w:cs="Arial"/>
          <w:i/>
          <w:sz w:val="20"/>
          <w:szCs w:val="20"/>
        </w:rPr>
      </w:pPr>
    </w:p>
    <w:sectPr w:rsidR="00A67692" w:rsidSect="0012475F">
      <w:headerReference w:type="default" r:id="rId19"/>
      <w:footerReference w:type="default" r:id="rId20"/>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4F63E" w14:textId="77777777" w:rsidR="00A92A9B" w:rsidRDefault="00A92A9B">
      <w:r>
        <w:separator/>
      </w:r>
    </w:p>
  </w:endnote>
  <w:endnote w:type="continuationSeparator" w:id="0">
    <w:p w14:paraId="619BE9C1" w14:textId="77777777" w:rsidR="00A92A9B" w:rsidRDefault="00A9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Univers Com 47 Light Cond">
    <w:altName w:val="Calibri"/>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4FF9" w14:textId="3EC292EE"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3E659D19" wp14:editId="5B48AF68">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9D19"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" fillcolor="white [3201]" stroked="f" strokeweight=".5pt">
              <v:textbo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400B0F">
      <w:rPr>
        <w:rFonts w:cstheme="minorHAnsi"/>
        <w:noProof/>
        <w:sz w:val="18"/>
        <w:szCs w:val="18"/>
      </w:rPr>
      <w:t>6</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C6DAC" w14:textId="77777777" w:rsidR="00A92A9B" w:rsidRDefault="00A92A9B">
      <w:r>
        <w:separator/>
      </w:r>
    </w:p>
  </w:footnote>
  <w:footnote w:type="continuationSeparator" w:id="0">
    <w:p w14:paraId="113F48AD" w14:textId="77777777" w:rsidR="00A92A9B" w:rsidRDefault="00A92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0C37" w14:textId="77777777" w:rsidR="00802D3A" w:rsidRDefault="00802D3A" w:rsidP="00E22031">
    <w:pPr>
      <w:pStyle w:val="Kopfzeile"/>
    </w:pPr>
  </w:p>
  <w:p w14:paraId="49BB6356" w14:textId="77777777" w:rsidR="00C35ACF" w:rsidRDefault="00487491" w:rsidP="00E22031">
    <w:pPr>
      <w:pStyle w:val="Kopfzeile"/>
    </w:pPr>
    <w:r>
      <w:rPr>
        <w:noProof/>
      </w:rPr>
      <w:drawing>
        <wp:anchor distT="0" distB="0" distL="114300" distR="114300" simplePos="0" relativeHeight="251661312" behindDoc="1" locked="0" layoutInCell="1" allowOverlap="1" wp14:anchorId="3F8924E7" wp14:editId="0B599427">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14:paraId="34DEAD6A" w14:textId="77777777" w:rsidR="00C35ACF" w:rsidRDefault="00C35ACF" w:rsidP="00E22031">
    <w:pPr>
      <w:pStyle w:val="Kopfzeile"/>
    </w:pPr>
  </w:p>
  <w:p w14:paraId="5DAF86CF" w14:textId="77777777" w:rsidR="00C35ACF" w:rsidRPr="00E22031" w:rsidRDefault="00C35ACF" w:rsidP="00E22031">
    <w:pPr>
      <w:pStyle w:val="Kopfzeile"/>
    </w:pPr>
  </w:p>
  <w:p w14:paraId="31D3A218" w14:textId="77777777" w:rsidR="00BF6342" w:rsidRDefault="00BF6342"/>
  <w:p w14:paraId="1EFE45F7" w14:textId="77777777" w:rsidR="00BF6342" w:rsidRDefault="00BF6342"/>
  <w:p w14:paraId="1BCEE701" w14:textId="77777777" w:rsidR="00BF6342" w:rsidRDefault="00802D3A">
    <w:r>
      <w:rPr>
        <w:noProof/>
      </w:rPr>
      <mc:AlternateContent>
        <mc:Choice Requires="wps">
          <w:drawing>
            <wp:anchor distT="0" distB="0" distL="114300" distR="114300" simplePos="0" relativeHeight="251663360" behindDoc="0" locked="0" layoutInCell="1" allowOverlap="1" wp14:anchorId="069554AB" wp14:editId="29DDD5F3">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E472CC" id="Gerade Verbindung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6.75pt" to="373.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strokecolor="black [3040]"/>
          </w:pict>
        </mc:Fallback>
      </mc:AlternateContent>
    </w:r>
  </w:p>
  <w:p w14:paraId="6B80D5C5" w14:textId="77777777" w:rsidR="00BF6342" w:rsidRDefault="00BF63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24EE"/>
    <w:multiLevelType w:val="hybridMultilevel"/>
    <w:tmpl w:val="76DA1A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C3C3B08"/>
    <w:multiLevelType w:val="hybridMultilevel"/>
    <w:tmpl w:val="0BF404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2B782A"/>
    <w:multiLevelType w:val="multilevel"/>
    <w:tmpl w:val="741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3B33EA"/>
    <w:multiLevelType w:val="hybridMultilevel"/>
    <w:tmpl w:val="9FCCCDD6"/>
    <w:lvl w:ilvl="0" w:tplc="3148E3EA">
      <w:start w:val="1"/>
      <w:numFmt w:val="bullet"/>
      <w:lvlText w:val=""/>
      <w:lvlJc w:val="left"/>
      <w:pPr>
        <w:tabs>
          <w:tab w:val="num" w:pos="720"/>
        </w:tabs>
        <w:ind w:left="720" w:hanging="360"/>
      </w:pPr>
      <w:rPr>
        <w:rFonts w:ascii="Symbol" w:hAnsi="Symbol" w:hint="default"/>
      </w:rPr>
    </w:lvl>
    <w:lvl w:ilvl="1" w:tplc="40CC315E" w:tentative="1">
      <w:start w:val="1"/>
      <w:numFmt w:val="bullet"/>
      <w:lvlText w:val=""/>
      <w:lvlJc w:val="left"/>
      <w:pPr>
        <w:tabs>
          <w:tab w:val="num" w:pos="1440"/>
        </w:tabs>
        <w:ind w:left="1440" w:hanging="360"/>
      </w:pPr>
      <w:rPr>
        <w:rFonts w:ascii="Symbol" w:hAnsi="Symbol" w:hint="default"/>
      </w:rPr>
    </w:lvl>
    <w:lvl w:ilvl="2" w:tplc="6E94B216" w:tentative="1">
      <w:start w:val="1"/>
      <w:numFmt w:val="bullet"/>
      <w:lvlText w:val=""/>
      <w:lvlJc w:val="left"/>
      <w:pPr>
        <w:tabs>
          <w:tab w:val="num" w:pos="2160"/>
        </w:tabs>
        <w:ind w:left="2160" w:hanging="360"/>
      </w:pPr>
      <w:rPr>
        <w:rFonts w:ascii="Symbol" w:hAnsi="Symbol" w:hint="default"/>
      </w:rPr>
    </w:lvl>
    <w:lvl w:ilvl="3" w:tplc="73A035B8" w:tentative="1">
      <w:start w:val="1"/>
      <w:numFmt w:val="bullet"/>
      <w:lvlText w:val=""/>
      <w:lvlJc w:val="left"/>
      <w:pPr>
        <w:tabs>
          <w:tab w:val="num" w:pos="2880"/>
        </w:tabs>
        <w:ind w:left="2880" w:hanging="360"/>
      </w:pPr>
      <w:rPr>
        <w:rFonts w:ascii="Symbol" w:hAnsi="Symbol" w:hint="default"/>
      </w:rPr>
    </w:lvl>
    <w:lvl w:ilvl="4" w:tplc="2640ADBA" w:tentative="1">
      <w:start w:val="1"/>
      <w:numFmt w:val="bullet"/>
      <w:lvlText w:val=""/>
      <w:lvlJc w:val="left"/>
      <w:pPr>
        <w:tabs>
          <w:tab w:val="num" w:pos="3600"/>
        </w:tabs>
        <w:ind w:left="3600" w:hanging="360"/>
      </w:pPr>
      <w:rPr>
        <w:rFonts w:ascii="Symbol" w:hAnsi="Symbol" w:hint="default"/>
      </w:rPr>
    </w:lvl>
    <w:lvl w:ilvl="5" w:tplc="3EB876EC" w:tentative="1">
      <w:start w:val="1"/>
      <w:numFmt w:val="bullet"/>
      <w:lvlText w:val=""/>
      <w:lvlJc w:val="left"/>
      <w:pPr>
        <w:tabs>
          <w:tab w:val="num" w:pos="4320"/>
        </w:tabs>
        <w:ind w:left="4320" w:hanging="360"/>
      </w:pPr>
      <w:rPr>
        <w:rFonts w:ascii="Symbol" w:hAnsi="Symbol" w:hint="default"/>
      </w:rPr>
    </w:lvl>
    <w:lvl w:ilvl="6" w:tplc="C1A8C51C" w:tentative="1">
      <w:start w:val="1"/>
      <w:numFmt w:val="bullet"/>
      <w:lvlText w:val=""/>
      <w:lvlJc w:val="left"/>
      <w:pPr>
        <w:tabs>
          <w:tab w:val="num" w:pos="5040"/>
        </w:tabs>
        <w:ind w:left="5040" w:hanging="360"/>
      </w:pPr>
      <w:rPr>
        <w:rFonts w:ascii="Symbol" w:hAnsi="Symbol" w:hint="default"/>
      </w:rPr>
    </w:lvl>
    <w:lvl w:ilvl="7" w:tplc="54B872C4" w:tentative="1">
      <w:start w:val="1"/>
      <w:numFmt w:val="bullet"/>
      <w:lvlText w:val=""/>
      <w:lvlJc w:val="left"/>
      <w:pPr>
        <w:tabs>
          <w:tab w:val="num" w:pos="5760"/>
        </w:tabs>
        <w:ind w:left="5760" w:hanging="360"/>
      </w:pPr>
      <w:rPr>
        <w:rFonts w:ascii="Symbol" w:hAnsi="Symbol" w:hint="default"/>
      </w:rPr>
    </w:lvl>
    <w:lvl w:ilvl="8" w:tplc="67C6AA92"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5F"/>
    <w:rsid w:val="00006930"/>
    <w:rsid w:val="00007A8A"/>
    <w:rsid w:val="00015EE6"/>
    <w:rsid w:val="00016C57"/>
    <w:rsid w:val="00020A60"/>
    <w:rsid w:val="00032BA0"/>
    <w:rsid w:val="000433B4"/>
    <w:rsid w:val="00047EC9"/>
    <w:rsid w:val="0005160A"/>
    <w:rsid w:val="00055AF1"/>
    <w:rsid w:val="00061D13"/>
    <w:rsid w:val="0007044B"/>
    <w:rsid w:val="0007224C"/>
    <w:rsid w:val="000726F3"/>
    <w:rsid w:val="00077B8B"/>
    <w:rsid w:val="00092917"/>
    <w:rsid w:val="000A1000"/>
    <w:rsid w:val="000A256C"/>
    <w:rsid w:val="000A7E89"/>
    <w:rsid w:val="000B26D6"/>
    <w:rsid w:val="000B3A21"/>
    <w:rsid w:val="000B6705"/>
    <w:rsid w:val="000B68DC"/>
    <w:rsid w:val="000C0C80"/>
    <w:rsid w:val="000C434F"/>
    <w:rsid w:val="000C6177"/>
    <w:rsid w:val="000C73EA"/>
    <w:rsid w:val="000D1F1F"/>
    <w:rsid w:val="000D3C51"/>
    <w:rsid w:val="000D4EBD"/>
    <w:rsid w:val="000E216A"/>
    <w:rsid w:val="000E4FA5"/>
    <w:rsid w:val="000F17CA"/>
    <w:rsid w:val="001026B7"/>
    <w:rsid w:val="001031A3"/>
    <w:rsid w:val="00103D79"/>
    <w:rsid w:val="001056DD"/>
    <w:rsid w:val="001176ED"/>
    <w:rsid w:val="00120AE8"/>
    <w:rsid w:val="00121A19"/>
    <w:rsid w:val="001238E9"/>
    <w:rsid w:val="0012475F"/>
    <w:rsid w:val="001258CE"/>
    <w:rsid w:val="00131FEE"/>
    <w:rsid w:val="0013486E"/>
    <w:rsid w:val="001407C8"/>
    <w:rsid w:val="00147AF7"/>
    <w:rsid w:val="0015018C"/>
    <w:rsid w:val="00156516"/>
    <w:rsid w:val="0015654A"/>
    <w:rsid w:val="00162C30"/>
    <w:rsid w:val="00165DC8"/>
    <w:rsid w:val="001714F4"/>
    <w:rsid w:val="0017251C"/>
    <w:rsid w:val="00172D88"/>
    <w:rsid w:val="00176E11"/>
    <w:rsid w:val="001957EE"/>
    <w:rsid w:val="001968ED"/>
    <w:rsid w:val="00196E15"/>
    <w:rsid w:val="001A0F55"/>
    <w:rsid w:val="001A73FC"/>
    <w:rsid w:val="001C0C30"/>
    <w:rsid w:val="001D2752"/>
    <w:rsid w:val="00203B2E"/>
    <w:rsid w:val="0021576D"/>
    <w:rsid w:val="00217E87"/>
    <w:rsid w:val="00223603"/>
    <w:rsid w:val="002255A6"/>
    <w:rsid w:val="00230B21"/>
    <w:rsid w:val="00232257"/>
    <w:rsid w:val="002358F1"/>
    <w:rsid w:val="0023740D"/>
    <w:rsid w:val="00242E41"/>
    <w:rsid w:val="00247CE9"/>
    <w:rsid w:val="00254DB0"/>
    <w:rsid w:val="00256ADC"/>
    <w:rsid w:val="002579E1"/>
    <w:rsid w:val="00271FE1"/>
    <w:rsid w:val="00273745"/>
    <w:rsid w:val="00281ABF"/>
    <w:rsid w:val="0028364A"/>
    <w:rsid w:val="00283771"/>
    <w:rsid w:val="00284975"/>
    <w:rsid w:val="00285C10"/>
    <w:rsid w:val="002B2213"/>
    <w:rsid w:val="002B6D18"/>
    <w:rsid w:val="002C0EA2"/>
    <w:rsid w:val="002C7E86"/>
    <w:rsid w:val="002D20C4"/>
    <w:rsid w:val="002D5C03"/>
    <w:rsid w:val="002E09A6"/>
    <w:rsid w:val="002E19FE"/>
    <w:rsid w:val="002E398C"/>
    <w:rsid w:val="002F5032"/>
    <w:rsid w:val="0030163F"/>
    <w:rsid w:val="00302B6B"/>
    <w:rsid w:val="00304694"/>
    <w:rsid w:val="00314996"/>
    <w:rsid w:val="0031700E"/>
    <w:rsid w:val="00325FD5"/>
    <w:rsid w:val="00326619"/>
    <w:rsid w:val="00326CE9"/>
    <w:rsid w:val="0033136D"/>
    <w:rsid w:val="00332E52"/>
    <w:rsid w:val="00363608"/>
    <w:rsid w:val="00367FEB"/>
    <w:rsid w:val="003736E7"/>
    <w:rsid w:val="003776FA"/>
    <w:rsid w:val="00380497"/>
    <w:rsid w:val="0038399B"/>
    <w:rsid w:val="00383CC1"/>
    <w:rsid w:val="003A0647"/>
    <w:rsid w:val="003A3B40"/>
    <w:rsid w:val="003A6F88"/>
    <w:rsid w:val="003C37EA"/>
    <w:rsid w:val="003D2FDA"/>
    <w:rsid w:val="003E0802"/>
    <w:rsid w:val="003E44BC"/>
    <w:rsid w:val="003E481B"/>
    <w:rsid w:val="003E5488"/>
    <w:rsid w:val="003E59F6"/>
    <w:rsid w:val="003F2AF4"/>
    <w:rsid w:val="003F6510"/>
    <w:rsid w:val="00400B0F"/>
    <w:rsid w:val="00402FF0"/>
    <w:rsid w:val="0040357D"/>
    <w:rsid w:val="00403BBB"/>
    <w:rsid w:val="00407E8D"/>
    <w:rsid w:val="00410A68"/>
    <w:rsid w:val="00412907"/>
    <w:rsid w:val="00415DA3"/>
    <w:rsid w:val="00416221"/>
    <w:rsid w:val="004335A1"/>
    <w:rsid w:val="00435B93"/>
    <w:rsid w:val="00440BB4"/>
    <w:rsid w:val="00447CA1"/>
    <w:rsid w:val="00451701"/>
    <w:rsid w:val="00451C4A"/>
    <w:rsid w:val="00487491"/>
    <w:rsid w:val="00487643"/>
    <w:rsid w:val="00490F7D"/>
    <w:rsid w:val="0049748E"/>
    <w:rsid w:val="004A08D9"/>
    <w:rsid w:val="004A33D0"/>
    <w:rsid w:val="004B052D"/>
    <w:rsid w:val="004B3187"/>
    <w:rsid w:val="004B3F6E"/>
    <w:rsid w:val="004C31F2"/>
    <w:rsid w:val="004E5260"/>
    <w:rsid w:val="004F0C5F"/>
    <w:rsid w:val="004F3820"/>
    <w:rsid w:val="004F661D"/>
    <w:rsid w:val="00503F7C"/>
    <w:rsid w:val="0050623A"/>
    <w:rsid w:val="00510443"/>
    <w:rsid w:val="00520F17"/>
    <w:rsid w:val="00523AC7"/>
    <w:rsid w:val="005261C5"/>
    <w:rsid w:val="005328FC"/>
    <w:rsid w:val="00534664"/>
    <w:rsid w:val="00540CD8"/>
    <w:rsid w:val="00570AC8"/>
    <w:rsid w:val="0057494E"/>
    <w:rsid w:val="005770E4"/>
    <w:rsid w:val="0058588A"/>
    <w:rsid w:val="00586801"/>
    <w:rsid w:val="0059120F"/>
    <w:rsid w:val="00596C8C"/>
    <w:rsid w:val="005A3FCF"/>
    <w:rsid w:val="005B0D7F"/>
    <w:rsid w:val="005B2602"/>
    <w:rsid w:val="005B2F6D"/>
    <w:rsid w:val="005B4374"/>
    <w:rsid w:val="005C1DB6"/>
    <w:rsid w:val="005C5EDD"/>
    <w:rsid w:val="005C6E2B"/>
    <w:rsid w:val="005D2813"/>
    <w:rsid w:val="005D78C7"/>
    <w:rsid w:val="005E41D4"/>
    <w:rsid w:val="006006B2"/>
    <w:rsid w:val="006030DB"/>
    <w:rsid w:val="0061058C"/>
    <w:rsid w:val="00613139"/>
    <w:rsid w:val="00621CB0"/>
    <w:rsid w:val="00622CBA"/>
    <w:rsid w:val="00632CE8"/>
    <w:rsid w:val="0064029B"/>
    <w:rsid w:val="00642994"/>
    <w:rsid w:val="00657929"/>
    <w:rsid w:val="0066396D"/>
    <w:rsid w:val="0067433B"/>
    <w:rsid w:val="006747C4"/>
    <w:rsid w:val="006840B9"/>
    <w:rsid w:val="00684F76"/>
    <w:rsid w:val="00686149"/>
    <w:rsid w:val="006908FB"/>
    <w:rsid w:val="006A3151"/>
    <w:rsid w:val="006B3B1A"/>
    <w:rsid w:val="006B4ACB"/>
    <w:rsid w:val="006B6238"/>
    <w:rsid w:val="006C2EF3"/>
    <w:rsid w:val="006C49D6"/>
    <w:rsid w:val="006C5FC3"/>
    <w:rsid w:val="006D4DDD"/>
    <w:rsid w:val="006D5D62"/>
    <w:rsid w:val="006E02AB"/>
    <w:rsid w:val="006E108E"/>
    <w:rsid w:val="006E3421"/>
    <w:rsid w:val="006E7C8E"/>
    <w:rsid w:val="006E7E09"/>
    <w:rsid w:val="006E7FA5"/>
    <w:rsid w:val="006F5D3A"/>
    <w:rsid w:val="006F65BA"/>
    <w:rsid w:val="006F69F1"/>
    <w:rsid w:val="0070118A"/>
    <w:rsid w:val="007019EC"/>
    <w:rsid w:val="00712A4D"/>
    <w:rsid w:val="007226CE"/>
    <w:rsid w:val="00723BE2"/>
    <w:rsid w:val="007277F5"/>
    <w:rsid w:val="007308A6"/>
    <w:rsid w:val="00732D73"/>
    <w:rsid w:val="00732FB2"/>
    <w:rsid w:val="00734AFC"/>
    <w:rsid w:val="007444AB"/>
    <w:rsid w:val="00744767"/>
    <w:rsid w:val="00746023"/>
    <w:rsid w:val="007701FD"/>
    <w:rsid w:val="007731CA"/>
    <w:rsid w:val="007751A9"/>
    <w:rsid w:val="00775D74"/>
    <w:rsid w:val="00776717"/>
    <w:rsid w:val="00782FE4"/>
    <w:rsid w:val="007841C1"/>
    <w:rsid w:val="00786C09"/>
    <w:rsid w:val="00793993"/>
    <w:rsid w:val="007A1153"/>
    <w:rsid w:val="007A27E5"/>
    <w:rsid w:val="007A5E31"/>
    <w:rsid w:val="007B0874"/>
    <w:rsid w:val="007B2720"/>
    <w:rsid w:val="007B3A42"/>
    <w:rsid w:val="007C31EC"/>
    <w:rsid w:val="007D05F5"/>
    <w:rsid w:val="007D1832"/>
    <w:rsid w:val="007E0235"/>
    <w:rsid w:val="007E32E3"/>
    <w:rsid w:val="007E57B0"/>
    <w:rsid w:val="007F144F"/>
    <w:rsid w:val="007F43EB"/>
    <w:rsid w:val="007F7DE5"/>
    <w:rsid w:val="0080175B"/>
    <w:rsid w:val="0080218B"/>
    <w:rsid w:val="008027C8"/>
    <w:rsid w:val="00802D3A"/>
    <w:rsid w:val="008118D7"/>
    <w:rsid w:val="00816A35"/>
    <w:rsid w:val="0082254A"/>
    <w:rsid w:val="00822FEE"/>
    <w:rsid w:val="00823F02"/>
    <w:rsid w:val="00834E51"/>
    <w:rsid w:val="008355FC"/>
    <w:rsid w:val="0083696B"/>
    <w:rsid w:val="00836C18"/>
    <w:rsid w:val="0084295F"/>
    <w:rsid w:val="00845659"/>
    <w:rsid w:val="00845C57"/>
    <w:rsid w:val="00847B72"/>
    <w:rsid w:val="008517ED"/>
    <w:rsid w:val="0085290D"/>
    <w:rsid w:val="008602B4"/>
    <w:rsid w:val="00880183"/>
    <w:rsid w:val="00880717"/>
    <w:rsid w:val="0089222D"/>
    <w:rsid w:val="008A24E1"/>
    <w:rsid w:val="008B004C"/>
    <w:rsid w:val="008B019E"/>
    <w:rsid w:val="008B2BA6"/>
    <w:rsid w:val="008B5A4B"/>
    <w:rsid w:val="008C104D"/>
    <w:rsid w:val="008C6956"/>
    <w:rsid w:val="008E1EE0"/>
    <w:rsid w:val="008E27DF"/>
    <w:rsid w:val="008F3959"/>
    <w:rsid w:val="008F5372"/>
    <w:rsid w:val="00910B30"/>
    <w:rsid w:val="0091114B"/>
    <w:rsid w:val="00915C85"/>
    <w:rsid w:val="0091746C"/>
    <w:rsid w:val="00920B33"/>
    <w:rsid w:val="0093247A"/>
    <w:rsid w:val="00935E15"/>
    <w:rsid w:val="00950EAE"/>
    <w:rsid w:val="009557E6"/>
    <w:rsid w:val="00956936"/>
    <w:rsid w:val="00960825"/>
    <w:rsid w:val="00960E99"/>
    <w:rsid w:val="00964D94"/>
    <w:rsid w:val="00981229"/>
    <w:rsid w:val="00986173"/>
    <w:rsid w:val="00992F59"/>
    <w:rsid w:val="009A1965"/>
    <w:rsid w:val="009A241F"/>
    <w:rsid w:val="009A52BB"/>
    <w:rsid w:val="009D458E"/>
    <w:rsid w:val="009E4F7F"/>
    <w:rsid w:val="009E7CAE"/>
    <w:rsid w:val="00A00A15"/>
    <w:rsid w:val="00A071CB"/>
    <w:rsid w:val="00A136B7"/>
    <w:rsid w:val="00A21E25"/>
    <w:rsid w:val="00A269CE"/>
    <w:rsid w:val="00A35AB7"/>
    <w:rsid w:val="00A36E78"/>
    <w:rsid w:val="00A40C5B"/>
    <w:rsid w:val="00A43431"/>
    <w:rsid w:val="00A47BE1"/>
    <w:rsid w:val="00A47DFC"/>
    <w:rsid w:val="00A47F90"/>
    <w:rsid w:val="00A5119C"/>
    <w:rsid w:val="00A61D68"/>
    <w:rsid w:val="00A67692"/>
    <w:rsid w:val="00A70331"/>
    <w:rsid w:val="00A73625"/>
    <w:rsid w:val="00A73E26"/>
    <w:rsid w:val="00A777CF"/>
    <w:rsid w:val="00A77C55"/>
    <w:rsid w:val="00A832E5"/>
    <w:rsid w:val="00A84F65"/>
    <w:rsid w:val="00A92A9B"/>
    <w:rsid w:val="00AA0F50"/>
    <w:rsid w:val="00AA2C47"/>
    <w:rsid w:val="00AB3C04"/>
    <w:rsid w:val="00AB7AE8"/>
    <w:rsid w:val="00AC07E8"/>
    <w:rsid w:val="00AC22C6"/>
    <w:rsid w:val="00AC6D04"/>
    <w:rsid w:val="00AC7CB5"/>
    <w:rsid w:val="00AC7D66"/>
    <w:rsid w:val="00AD6D57"/>
    <w:rsid w:val="00B0259F"/>
    <w:rsid w:val="00B03437"/>
    <w:rsid w:val="00B07B63"/>
    <w:rsid w:val="00B155F3"/>
    <w:rsid w:val="00B20C7A"/>
    <w:rsid w:val="00B231B3"/>
    <w:rsid w:val="00B23B29"/>
    <w:rsid w:val="00B35459"/>
    <w:rsid w:val="00B4099F"/>
    <w:rsid w:val="00B505DC"/>
    <w:rsid w:val="00B607E3"/>
    <w:rsid w:val="00B60FAC"/>
    <w:rsid w:val="00B610AD"/>
    <w:rsid w:val="00B66622"/>
    <w:rsid w:val="00B70AC7"/>
    <w:rsid w:val="00B855A7"/>
    <w:rsid w:val="00B93B67"/>
    <w:rsid w:val="00BB2D7F"/>
    <w:rsid w:val="00BB5E57"/>
    <w:rsid w:val="00BC11E5"/>
    <w:rsid w:val="00BC77A4"/>
    <w:rsid w:val="00BD480E"/>
    <w:rsid w:val="00BE1093"/>
    <w:rsid w:val="00BE29DD"/>
    <w:rsid w:val="00BE678A"/>
    <w:rsid w:val="00BF02DF"/>
    <w:rsid w:val="00BF3CC5"/>
    <w:rsid w:val="00BF6342"/>
    <w:rsid w:val="00C05D20"/>
    <w:rsid w:val="00C10B86"/>
    <w:rsid w:val="00C11122"/>
    <w:rsid w:val="00C20394"/>
    <w:rsid w:val="00C21524"/>
    <w:rsid w:val="00C24590"/>
    <w:rsid w:val="00C35ACF"/>
    <w:rsid w:val="00C35B49"/>
    <w:rsid w:val="00C4154E"/>
    <w:rsid w:val="00C50A86"/>
    <w:rsid w:val="00C57D1F"/>
    <w:rsid w:val="00C612AA"/>
    <w:rsid w:val="00C61CB4"/>
    <w:rsid w:val="00C64972"/>
    <w:rsid w:val="00C747A9"/>
    <w:rsid w:val="00C75614"/>
    <w:rsid w:val="00C761EC"/>
    <w:rsid w:val="00C8177A"/>
    <w:rsid w:val="00C8342A"/>
    <w:rsid w:val="00C92854"/>
    <w:rsid w:val="00C94252"/>
    <w:rsid w:val="00C96965"/>
    <w:rsid w:val="00CA08A8"/>
    <w:rsid w:val="00CA0AAF"/>
    <w:rsid w:val="00CA14EF"/>
    <w:rsid w:val="00CB0277"/>
    <w:rsid w:val="00CB10A8"/>
    <w:rsid w:val="00CB6A7B"/>
    <w:rsid w:val="00CB7437"/>
    <w:rsid w:val="00CC13D3"/>
    <w:rsid w:val="00CD23BE"/>
    <w:rsid w:val="00CD2EE4"/>
    <w:rsid w:val="00CD3421"/>
    <w:rsid w:val="00CE3E32"/>
    <w:rsid w:val="00CE59C6"/>
    <w:rsid w:val="00CE64E8"/>
    <w:rsid w:val="00CF37D9"/>
    <w:rsid w:val="00CF40D5"/>
    <w:rsid w:val="00CF728B"/>
    <w:rsid w:val="00D008CC"/>
    <w:rsid w:val="00D01BB4"/>
    <w:rsid w:val="00D21E81"/>
    <w:rsid w:val="00D343C9"/>
    <w:rsid w:val="00D370A6"/>
    <w:rsid w:val="00D60210"/>
    <w:rsid w:val="00D67C6E"/>
    <w:rsid w:val="00D73BAB"/>
    <w:rsid w:val="00D77C7C"/>
    <w:rsid w:val="00D809E9"/>
    <w:rsid w:val="00D8402B"/>
    <w:rsid w:val="00D90D0A"/>
    <w:rsid w:val="00D90D7A"/>
    <w:rsid w:val="00D924A6"/>
    <w:rsid w:val="00DB1773"/>
    <w:rsid w:val="00DB2974"/>
    <w:rsid w:val="00DB5658"/>
    <w:rsid w:val="00DC0D26"/>
    <w:rsid w:val="00DC2557"/>
    <w:rsid w:val="00DD3A48"/>
    <w:rsid w:val="00DE3320"/>
    <w:rsid w:val="00DE5264"/>
    <w:rsid w:val="00DE5894"/>
    <w:rsid w:val="00DE7394"/>
    <w:rsid w:val="00E00906"/>
    <w:rsid w:val="00E069C8"/>
    <w:rsid w:val="00E11DEF"/>
    <w:rsid w:val="00E129D7"/>
    <w:rsid w:val="00E14026"/>
    <w:rsid w:val="00E14A26"/>
    <w:rsid w:val="00E15457"/>
    <w:rsid w:val="00E22031"/>
    <w:rsid w:val="00E24639"/>
    <w:rsid w:val="00E25974"/>
    <w:rsid w:val="00E3277C"/>
    <w:rsid w:val="00E377DC"/>
    <w:rsid w:val="00E55D25"/>
    <w:rsid w:val="00E55D6E"/>
    <w:rsid w:val="00E5702E"/>
    <w:rsid w:val="00E57C5B"/>
    <w:rsid w:val="00E60512"/>
    <w:rsid w:val="00E636F0"/>
    <w:rsid w:val="00E721AF"/>
    <w:rsid w:val="00E7718A"/>
    <w:rsid w:val="00E804A2"/>
    <w:rsid w:val="00E931B5"/>
    <w:rsid w:val="00E9645C"/>
    <w:rsid w:val="00EA36B8"/>
    <w:rsid w:val="00EA50F7"/>
    <w:rsid w:val="00EA733C"/>
    <w:rsid w:val="00EA7C09"/>
    <w:rsid w:val="00EB3E5C"/>
    <w:rsid w:val="00EB5462"/>
    <w:rsid w:val="00EC1CDA"/>
    <w:rsid w:val="00EC24D0"/>
    <w:rsid w:val="00EC46FF"/>
    <w:rsid w:val="00EC50D2"/>
    <w:rsid w:val="00ED04BE"/>
    <w:rsid w:val="00ED3FEA"/>
    <w:rsid w:val="00EE688B"/>
    <w:rsid w:val="00EF38C2"/>
    <w:rsid w:val="00F02414"/>
    <w:rsid w:val="00F1220D"/>
    <w:rsid w:val="00F30659"/>
    <w:rsid w:val="00F34AEB"/>
    <w:rsid w:val="00F37DD2"/>
    <w:rsid w:val="00F40C95"/>
    <w:rsid w:val="00F4204C"/>
    <w:rsid w:val="00F4495D"/>
    <w:rsid w:val="00F56614"/>
    <w:rsid w:val="00F60D78"/>
    <w:rsid w:val="00F6398F"/>
    <w:rsid w:val="00F67D39"/>
    <w:rsid w:val="00F741C1"/>
    <w:rsid w:val="00F744C1"/>
    <w:rsid w:val="00F74CBB"/>
    <w:rsid w:val="00F76927"/>
    <w:rsid w:val="00F80BD0"/>
    <w:rsid w:val="00F8341D"/>
    <w:rsid w:val="00F900E6"/>
    <w:rsid w:val="00F964E9"/>
    <w:rsid w:val="00F97467"/>
    <w:rsid w:val="00F97D8B"/>
    <w:rsid w:val="00FA033F"/>
    <w:rsid w:val="00FA04AD"/>
    <w:rsid w:val="00FA0AF8"/>
    <w:rsid w:val="00FB3FB2"/>
    <w:rsid w:val="00FC62B0"/>
    <w:rsid w:val="00FD1EEE"/>
    <w:rsid w:val="00FD4DCD"/>
    <w:rsid w:val="00FD569B"/>
    <w:rsid w:val="00FD6012"/>
    <w:rsid w:val="00FE2CD4"/>
    <w:rsid w:val="00FE4F07"/>
    <w:rsid w:val="00FF062A"/>
    <w:rsid w:val="00FF1F5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45906D7F"/>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paragraph" w:styleId="berschrift2">
    <w:name w:val="heading 2"/>
    <w:basedOn w:val="Standard"/>
    <w:next w:val="Standard"/>
    <w:link w:val="berschrift2Zchn"/>
    <w:uiPriority w:val="9"/>
    <w:unhideWhenUsed/>
    <w:qFormat/>
    <w:rsid w:val="006C49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iPriority w:val="99"/>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nhideWhenUsed/>
    <w:rsid w:val="00B70AC7"/>
    <w:rPr>
      <w:sz w:val="16"/>
      <w:szCs w:val="16"/>
    </w:rPr>
  </w:style>
  <w:style w:type="paragraph" w:styleId="Kommentartext">
    <w:name w:val="annotation text"/>
    <w:basedOn w:val="Standard"/>
    <w:link w:val="KommentartextZchn"/>
    <w:unhideWhenUsed/>
    <w:rsid w:val="00B70AC7"/>
    <w:rPr>
      <w:sz w:val="20"/>
      <w:szCs w:val="20"/>
    </w:rPr>
  </w:style>
  <w:style w:type="character" w:customStyle="1" w:styleId="KommentartextZchn">
    <w:name w:val="Kommentartext Zchn"/>
    <w:basedOn w:val="Absatz-Standardschriftart"/>
    <w:link w:val="Kommentartext"/>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 w:type="character" w:customStyle="1" w:styleId="berschrift2Zchn">
    <w:name w:val="Überschrift 2 Zchn"/>
    <w:basedOn w:val="Absatz-Standardschriftart"/>
    <w:link w:val="berschrift2"/>
    <w:uiPriority w:val="9"/>
    <w:rsid w:val="006C49D6"/>
    <w:rPr>
      <w:rFonts w:asciiTheme="majorHAnsi" w:eastAsiaTheme="majorEastAsia" w:hAnsiTheme="majorHAnsi" w:cstheme="majorBidi"/>
      <w:color w:val="365F91" w:themeColor="accent1" w:themeShade="BF"/>
      <w:sz w:val="26"/>
      <w:szCs w:val="26"/>
    </w:rPr>
  </w:style>
  <w:style w:type="paragraph" w:styleId="Listenabsatz">
    <w:name w:val="List Paragraph"/>
    <w:basedOn w:val="Standard"/>
    <w:uiPriority w:val="34"/>
    <w:qFormat/>
    <w:rsid w:val="006C2EF3"/>
    <w:pPr>
      <w:ind w:left="720"/>
      <w:contextualSpacing/>
    </w:pPr>
  </w:style>
  <w:style w:type="paragraph" w:customStyle="1" w:styleId="paragraph">
    <w:name w:val="paragraph"/>
    <w:basedOn w:val="Standard"/>
    <w:rsid w:val="009A1965"/>
    <w:pPr>
      <w:spacing w:before="100" w:beforeAutospacing="1" w:after="100" w:afterAutospacing="1"/>
    </w:pPr>
    <w:rPr>
      <w:rFonts w:ascii="Times New Roman" w:hAnsi="Times New Roman"/>
      <w:sz w:val="24"/>
    </w:rPr>
  </w:style>
  <w:style w:type="character" w:customStyle="1" w:styleId="normaltextrun">
    <w:name w:val="normaltextrun"/>
    <w:basedOn w:val="Absatz-Standardschriftart"/>
    <w:rsid w:val="009A1965"/>
  </w:style>
  <w:style w:type="character" w:customStyle="1" w:styleId="eop">
    <w:name w:val="eop"/>
    <w:basedOn w:val="Absatz-Standardschriftart"/>
    <w:rsid w:val="009A1965"/>
  </w:style>
  <w:style w:type="character" w:customStyle="1" w:styleId="scxw116595912">
    <w:name w:val="scxw116595912"/>
    <w:basedOn w:val="Absatz-Standardschriftart"/>
    <w:rsid w:val="009A1965"/>
  </w:style>
  <w:style w:type="character" w:styleId="NichtaufgelsteErwhnung">
    <w:name w:val="Unresolved Mention"/>
    <w:basedOn w:val="Absatz-Standardschriftart"/>
    <w:uiPriority w:val="99"/>
    <w:semiHidden/>
    <w:unhideWhenUsed/>
    <w:rsid w:val="00416221"/>
    <w:rPr>
      <w:color w:val="605E5C"/>
      <w:shd w:val="clear" w:color="auto" w:fill="E1DFDD"/>
    </w:rPr>
  </w:style>
  <w:style w:type="paragraph" w:customStyle="1" w:styleId="DallmerOrtsfeld8115">
    <w:name w:val="Dallmer Ortsfeld 8/11_5"/>
    <w:basedOn w:val="Standard"/>
    <w:link w:val="DallmerOrtsfeld8115Zchn"/>
    <w:qFormat/>
    <w:rsid w:val="007308A6"/>
    <w:pPr>
      <w:spacing w:line="230" w:lineRule="exact"/>
      <w:ind w:hanging="284"/>
    </w:pPr>
    <w:rPr>
      <w:rFonts w:ascii="Univers Com 47 Light Cond" w:eastAsia="Calibri" w:hAnsi="Univers Com 47 Light Cond"/>
      <w:color w:val="000000"/>
      <w:spacing w:val="4"/>
      <w:sz w:val="16"/>
      <w:szCs w:val="16"/>
      <w:lang w:eastAsia="en-US"/>
    </w:rPr>
  </w:style>
  <w:style w:type="character" w:customStyle="1" w:styleId="DallmerOrtsfeld8115Zchn">
    <w:name w:val="Dallmer Ortsfeld 8/11_5 Zchn"/>
    <w:link w:val="DallmerOrtsfeld8115"/>
    <w:rsid w:val="007308A6"/>
    <w:rPr>
      <w:rFonts w:ascii="Univers Com 47 Light Cond" w:eastAsia="Calibri" w:hAnsi="Univers Com 47 Light Cond"/>
      <w:color w:val="000000"/>
      <w:spacing w:val="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303470">
      <w:bodyDiv w:val="1"/>
      <w:marLeft w:val="0"/>
      <w:marRight w:val="0"/>
      <w:marTop w:val="0"/>
      <w:marBottom w:val="0"/>
      <w:divBdr>
        <w:top w:val="none" w:sz="0" w:space="0" w:color="auto"/>
        <w:left w:val="none" w:sz="0" w:space="0" w:color="auto"/>
        <w:bottom w:val="none" w:sz="0" w:space="0" w:color="auto"/>
        <w:right w:val="none" w:sz="0" w:space="0" w:color="auto"/>
      </w:divBdr>
    </w:div>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349913635">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732390467">
      <w:bodyDiv w:val="1"/>
      <w:marLeft w:val="0"/>
      <w:marRight w:val="0"/>
      <w:marTop w:val="0"/>
      <w:marBottom w:val="0"/>
      <w:divBdr>
        <w:top w:val="none" w:sz="0" w:space="0" w:color="auto"/>
        <w:left w:val="none" w:sz="0" w:space="0" w:color="auto"/>
        <w:bottom w:val="none" w:sz="0" w:space="0" w:color="auto"/>
        <w:right w:val="none" w:sz="0" w:space="0" w:color="auto"/>
      </w:divBdr>
    </w:div>
    <w:div w:id="876700852">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2792">
      <w:bodyDiv w:val="1"/>
      <w:marLeft w:val="0"/>
      <w:marRight w:val="0"/>
      <w:marTop w:val="0"/>
      <w:marBottom w:val="0"/>
      <w:divBdr>
        <w:top w:val="none" w:sz="0" w:space="0" w:color="auto"/>
        <w:left w:val="none" w:sz="0" w:space="0" w:color="auto"/>
        <w:bottom w:val="none" w:sz="0" w:space="0" w:color="auto"/>
        <w:right w:val="none" w:sz="0" w:space="0" w:color="auto"/>
      </w:divBdr>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014125">
      <w:bodyDiv w:val="1"/>
      <w:marLeft w:val="0"/>
      <w:marRight w:val="0"/>
      <w:marTop w:val="0"/>
      <w:marBottom w:val="0"/>
      <w:divBdr>
        <w:top w:val="none" w:sz="0" w:space="0" w:color="auto"/>
        <w:left w:val="none" w:sz="0" w:space="0" w:color="auto"/>
        <w:bottom w:val="none" w:sz="0" w:space="0" w:color="auto"/>
        <w:right w:val="none" w:sz="0" w:space="0" w:color="auto"/>
      </w:divBdr>
    </w:div>
    <w:div w:id="1099253459">
      <w:bodyDiv w:val="1"/>
      <w:marLeft w:val="0"/>
      <w:marRight w:val="0"/>
      <w:marTop w:val="0"/>
      <w:marBottom w:val="0"/>
      <w:divBdr>
        <w:top w:val="none" w:sz="0" w:space="0" w:color="auto"/>
        <w:left w:val="none" w:sz="0" w:space="0" w:color="auto"/>
        <w:bottom w:val="none" w:sz="0" w:space="0" w:color="auto"/>
        <w:right w:val="none" w:sz="0" w:space="0" w:color="auto"/>
      </w:divBdr>
    </w:div>
    <w:div w:id="1135870971">
      <w:bodyDiv w:val="1"/>
      <w:marLeft w:val="0"/>
      <w:marRight w:val="0"/>
      <w:marTop w:val="0"/>
      <w:marBottom w:val="0"/>
      <w:divBdr>
        <w:top w:val="none" w:sz="0" w:space="0" w:color="auto"/>
        <w:left w:val="none" w:sz="0" w:space="0" w:color="auto"/>
        <w:bottom w:val="none" w:sz="0" w:space="0" w:color="auto"/>
        <w:right w:val="none" w:sz="0" w:space="0" w:color="auto"/>
      </w:divBdr>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 w:id="1619792646">
      <w:bodyDiv w:val="1"/>
      <w:marLeft w:val="0"/>
      <w:marRight w:val="0"/>
      <w:marTop w:val="0"/>
      <w:marBottom w:val="0"/>
      <w:divBdr>
        <w:top w:val="none" w:sz="0" w:space="0" w:color="auto"/>
        <w:left w:val="none" w:sz="0" w:space="0" w:color="auto"/>
        <w:bottom w:val="none" w:sz="0" w:space="0" w:color="auto"/>
        <w:right w:val="none" w:sz="0" w:space="0" w:color="auto"/>
      </w:divBdr>
    </w:div>
    <w:div w:id="1645891921">
      <w:bodyDiv w:val="1"/>
      <w:marLeft w:val="0"/>
      <w:marRight w:val="0"/>
      <w:marTop w:val="0"/>
      <w:marBottom w:val="0"/>
      <w:divBdr>
        <w:top w:val="none" w:sz="0" w:space="0" w:color="auto"/>
        <w:left w:val="none" w:sz="0" w:space="0" w:color="auto"/>
        <w:bottom w:val="none" w:sz="0" w:space="0" w:color="auto"/>
        <w:right w:val="none" w:sz="0" w:space="0" w:color="auto"/>
      </w:divBdr>
    </w:div>
    <w:div w:id="1669097308">
      <w:bodyDiv w:val="1"/>
      <w:marLeft w:val="0"/>
      <w:marRight w:val="0"/>
      <w:marTop w:val="0"/>
      <w:marBottom w:val="0"/>
      <w:divBdr>
        <w:top w:val="none" w:sz="0" w:space="0" w:color="auto"/>
        <w:left w:val="none" w:sz="0" w:space="0" w:color="auto"/>
        <w:bottom w:val="none" w:sz="0" w:space="0" w:color="auto"/>
        <w:right w:val="none" w:sz="0" w:space="0" w:color="auto"/>
      </w:divBdr>
    </w:div>
    <w:div w:id="1706130392">
      <w:bodyDiv w:val="1"/>
      <w:marLeft w:val="0"/>
      <w:marRight w:val="0"/>
      <w:marTop w:val="0"/>
      <w:marBottom w:val="0"/>
      <w:divBdr>
        <w:top w:val="none" w:sz="0" w:space="0" w:color="auto"/>
        <w:left w:val="none" w:sz="0" w:space="0" w:color="auto"/>
        <w:bottom w:val="none" w:sz="0" w:space="0" w:color="auto"/>
        <w:right w:val="none" w:sz="0" w:space="0" w:color="auto"/>
      </w:divBdr>
    </w:div>
    <w:div w:id="1768382611">
      <w:bodyDiv w:val="1"/>
      <w:marLeft w:val="0"/>
      <w:marRight w:val="0"/>
      <w:marTop w:val="0"/>
      <w:marBottom w:val="0"/>
      <w:divBdr>
        <w:top w:val="none" w:sz="0" w:space="0" w:color="auto"/>
        <w:left w:val="none" w:sz="0" w:space="0" w:color="auto"/>
        <w:bottom w:val="none" w:sz="0" w:space="0" w:color="auto"/>
        <w:right w:val="none" w:sz="0" w:space="0" w:color="auto"/>
      </w:divBdr>
    </w:div>
    <w:div w:id="1971980253">
      <w:bodyDiv w:val="1"/>
      <w:marLeft w:val="0"/>
      <w:marRight w:val="0"/>
      <w:marTop w:val="0"/>
      <w:marBottom w:val="0"/>
      <w:divBdr>
        <w:top w:val="none" w:sz="0" w:space="0" w:color="auto"/>
        <w:left w:val="none" w:sz="0" w:space="0" w:color="auto"/>
        <w:bottom w:val="none" w:sz="0" w:space="0" w:color="auto"/>
        <w:right w:val="none" w:sz="0" w:space="0" w:color="auto"/>
      </w:divBdr>
      <w:divsChild>
        <w:div w:id="1256207512">
          <w:marLeft w:val="0"/>
          <w:marRight w:val="0"/>
          <w:marTop w:val="0"/>
          <w:marBottom w:val="0"/>
          <w:divBdr>
            <w:top w:val="none" w:sz="0" w:space="0" w:color="auto"/>
            <w:left w:val="none" w:sz="0" w:space="0" w:color="auto"/>
            <w:bottom w:val="none" w:sz="0" w:space="0" w:color="auto"/>
            <w:right w:val="none" w:sz="0" w:space="0" w:color="auto"/>
          </w:divBdr>
        </w:div>
        <w:div w:id="1325742527">
          <w:marLeft w:val="0"/>
          <w:marRight w:val="0"/>
          <w:marTop w:val="0"/>
          <w:marBottom w:val="0"/>
          <w:divBdr>
            <w:top w:val="none" w:sz="0" w:space="0" w:color="auto"/>
            <w:left w:val="none" w:sz="0" w:space="0" w:color="auto"/>
            <w:bottom w:val="none" w:sz="0" w:space="0" w:color="auto"/>
            <w:right w:val="none" w:sz="0" w:space="0" w:color="auto"/>
          </w:divBdr>
        </w:div>
      </w:divsChild>
    </w:div>
    <w:div w:id="1997569672">
      <w:bodyDiv w:val="1"/>
      <w:marLeft w:val="0"/>
      <w:marRight w:val="0"/>
      <w:marTop w:val="0"/>
      <w:marBottom w:val="0"/>
      <w:divBdr>
        <w:top w:val="none" w:sz="0" w:space="0" w:color="auto"/>
        <w:left w:val="none" w:sz="0" w:space="0" w:color="auto"/>
        <w:bottom w:val="none" w:sz="0" w:space="0" w:color="auto"/>
        <w:right w:val="none" w:sz="0" w:space="0" w:color="auto"/>
      </w:divBdr>
    </w:div>
    <w:div w:id="19989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cofix.de"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dallmer.de/de/neue-badwelten/connec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ung-pumpen.de/produkte/gebaeudeentwaesserung/bodengleiche-duschen/plancofix-connect.html" TargetMode="External"/><Relationship Id="rId14" Type="http://schemas.openxmlformats.org/officeDocument/2006/relationships/image" Target="media/image4.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D6300-D94A-4355-A466-72051B91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8</Pages>
  <Words>836</Words>
  <Characters>5893</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6716</CharactersWithSpaces>
  <SharedDoc>false</SharedDoc>
  <HLinks>
    <vt:vector size="6" baseType="variant">
      <vt:variant>
        <vt:i4>1769542</vt:i4>
      </vt:variant>
      <vt:variant>
        <vt:i4>-1</vt:i4>
      </vt:variant>
      <vt:variant>
        <vt:i4>1027</vt:i4>
      </vt:variant>
      <vt:variant>
        <vt:i4>1</vt:i4>
      </vt:variant>
      <vt:variant>
        <vt:lpwstr>..\..\..\Vertrieb\Marketing\CC-VKF\Bilddatenbank\Logos\LOGO-sw-5cm.tif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6</cp:revision>
  <cp:lastPrinted>2018-06-06T11:48:00Z</cp:lastPrinted>
  <dcterms:created xsi:type="dcterms:W3CDTF">2022-04-22T12:00:00Z</dcterms:created>
  <dcterms:modified xsi:type="dcterms:W3CDTF">2022-05-03T10:00:00Z</dcterms:modified>
</cp:coreProperties>
</file>